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8F52D54" w14:textId="77777777" w:rsidR="004B70A4" w:rsidRDefault="00354F67">
      <w:pPr>
        <w:adjustRightInd w:val="0"/>
        <w:snapToGrid w:val="0"/>
        <w:spacing w:afterLines="100" w:after="312" w:line="400" w:lineRule="exact"/>
        <w:jc w:val="center"/>
        <w:rPr>
          <w:rFonts w:ascii="华文中宋" w:eastAsia="华文中宋" w:hAnsi="华文中宋"/>
          <w:b/>
          <w:sz w:val="36"/>
          <w:szCs w:val="36"/>
        </w:rPr>
      </w:pPr>
      <w:r>
        <w:rPr>
          <w:rFonts w:ascii="华文中宋" w:eastAsia="华文中宋" w:hAnsi="华文中宋" w:hint="eastAsia"/>
          <w:b/>
          <w:sz w:val="36"/>
          <w:szCs w:val="36"/>
        </w:rPr>
        <w:t>复旦大学课程教学大纲</w:t>
      </w:r>
    </w:p>
    <w:p w14:paraId="10D8C0D1" w14:textId="77777777" w:rsidR="004B70A4" w:rsidRDefault="00354F67">
      <w:pPr>
        <w:adjustRightInd w:val="0"/>
        <w:snapToGrid w:val="0"/>
        <w:spacing w:afterLines="100" w:after="312" w:line="400" w:lineRule="exact"/>
        <w:jc w:val="center"/>
        <w:rPr>
          <w:rFonts w:ascii="华文中宋" w:eastAsia="华文中宋" w:hAnsi="华文中宋"/>
          <w:b/>
          <w:sz w:val="36"/>
          <w:szCs w:val="36"/>
        </w:rPr>
      </w:pPr>
      <w:r>
        <w:rPr>
          <w:rFonts w:ascii="华文中宋" w:eastAsia="华文中宋" w:hAnsi="华文中宋" w:hint="eastAsia"/>
          <w:b/>
          <w:sz w:val="36"/>
          <w:szCs w:val="36"/>
        </w:rPr>
        <w:t>（2025版）</w:t>
      </w:r>
    </w:p>
    <w:p w14:paraId="6669C879" w14:textId="77777777" w:rsidR="004B70A4" w:rsidRDefault="00354F67">
      <w:pPr>
        <w:adjustRightInd w:val="0"/>
        <w:snapToGrid w:val="0"/>
        <w:spacing w:afterLines="100" w:after="312" w:line="400" w:lineRule="exact"/>
        <w:rPr>
          <w:rFonts w:ascii="华文中宋" w:eastAsia="华文中宋" w:hAnsi="华文中宋"/>
          <w:b/>
          <w:sz w:val="36"/>
          <w:szCs w:val="36"/>
        </w:rPr>
      </w:pPr>
      <w:r>
        <w:rPr>
          <w:rFonts w:ascii="华文中宋" w:eastAsia="华文中宋" w:hAnsi="华文中宋" w:hint="eastAsia"/>
          <w:b/>
          <w:sz w:val="36"/>
          <w:szCs w:val="36"/>
        </w:rPr>
        <w:t xml:space="preserve"> </w:t>
      </w:r>
    </w:p>
    <w:p w14:paraId="033CACCB" w14:textId="45B5972C" w:rsidR="004B70A4" w:rsidRDefault="00354F67">
      <w:pPr>
        <w:spacing w:line="360" w:lineRule="auto"/>
        <w:rPr>
          <w:rFonts w:ascii="Times New Roman" w:eastAsia="仿宋" w:hAnsi="Times New Roman"/>
          <w:sz w:val="24"/>
          <w:szCs w:val="24"/>
        </w:rPr>
      </w:pPr>
      <w:r>
        <w:rPr>
          <w:rFonts w:ascii="仿宋" w:eastAsia="仿宋" w:hAnsi="仿宋" w:hint="eastAsia"/>
          <w:b/>
          <w:sz w:val="24"/>
          <w:szCs w:val="24"/>
        </w:rPr>
        <w:t>课程名称（中文）</w:t>
      </w:r>
      <w:r>
        <w:rPr>
          <w:rFonts w:ascii="Times New Roman" w:eastAsia="仿宋" w:hAnsi="Times New Roman"/>
          <w:b/>
          <w:sz w:val="24"/>
          <w:szCs w:val="24"/>
        </w:rPr>
        <w:t>/Course Title</w:t>
      </w:r>
      <w:r>
        <w:rPr>
          <w:rFonts w:ascii="Times New Roman" w:eastAsia="仿宋" w:hAnsi="Times New Roman" w:hint="eastAsia"/>
          <w:b/>
          <w:sz w:val="24"/>
          <w:szCs w:val="24"/>
        </w:rPr>
        <w:t xml:space="preserve"> (in Chinese)</w:t>
      </w:r>
      <w:r>
        <w:rPr>
          <w:rFonts w:ascii="仿宋" w:eastAsia="仿宋" w:hAnsi="仿宋" w:hint="eastAsia"/>
          <w:sz w:val="24"/>
          <w:szCs w:val="24"/>
        </w:rPr>
        <w:t>：蛋白质与蛋白组分析：从蛋白质提取到质谱分析及其在生命科学和生物技术中的应用</w:t>
      </w:r>
    </w:p>
    <w:p w14:paraId="49BD8B43" w14:textId="2F1FA565" w:rsidR="004B70A4" w:rsidRPr="00236423" w:rsidRDefault="00354F67">
      <w:pPr>
        <w:spacing w:line="360" w:lineRule="auto"/>
        <w:rPr>
          <w:rFonts w:ascii="Times New Roman" w:eastAsia="仿宋" w:hAnsi="Times New Roman"/>
          <w:sz w:val="24"/>
          <w:szCs w:val="24"/>
        </w:rPr>
      </w:pPr>
      <w:r>
        <w:rPr>
          <w:rFonts w:ascii="仿宋" w:eastAsia="仿宋" w:hAnsi="仿宋" w:hint="eastAsia"/>
          <w:b/>
          <w:sz w:val="24"/>
          <w:szCs w:val="24"/>
        </w:rPr>
        <w:t>课程名称（英文）</w:t>
      </w:r>
      <w:r>
        <w:rPr>
          <w:rFonts w:ascii="Times New Roman" w:eastAsia="仿宋" w:hAnsi="Times New Roman"/>
          <w:b/>
          <w:sz w:val="24"/>
          <w:szCs w:val="24"/>
        </w:rPr>
        <w:t>/Course Title</w:t>
      </w:r>
      <w:r>
        <w:rPr>
          <w:rFonts w:ascii="Times New Roman" w:eastAsia="仿宋" w:hAnsi="Times New Roman" w:hint="eastAsia"/>
          <w:b/>
          <w:sz w:val="24"/>
          <w:szCs w:val="24"/>
        </w:rPr>
        <w:t xml:space="preserve"> (in English)</w:t>
      </w:r>
      <w:r>
        <w:rPr>
          <w:rFonts w:ascii="仿宋" w:eastAsia="仿宋" w:hAnsi="仿宋" w:hint="eastAsia"/>
          <w:sz w:val="24"/>
          <w:szCs w:val="24"/>
        </w:rPr>
        <w:t>：</w:t>
      </w:r>
      <w:r w:rsidR="00236423" w:rsidRPr="00236423">
        <w:rPr>
          <w:rFonts w:ascii="Times New Roman" w:eastAsia="仿宋" w:hAnsi="Times New Roman"/>
          <w:sz w:val="24"/>
          <w:szCs w:val="24"/>
        </w:rPr>
        <w:t>Protein and Proteomics Analysis: From Protein Extraction to Mass Spectrometry Analysis and Applications in Life Sciences and Biotechnology</w:t>
      </w:r>
    </w:p>
    <w:p w14:paraId="079466EE" w14:textId="77777777" w:rsidR="004B70A4" w:rsidRPr="00236423" w:rsidRDefault="00354F67">
      <w:pPr>
        <w:spacing w:line="360" w:lineRule="auto"/>
        <w:ind w:left="245" w:hangingChars="100" w:hanging="245"/>
        <w:rPr>
          <w:rFonts w:ascii="Times New Roman" w:eastAsia="仿宋" w:hAnsi="Times New Roman"/>
          <w:sz w:val="24"/>
          <w:szCs w:val="24"/>
        </w:rPr>
      </w:pPr>
      <w:r>
        <w:rPr>
          <w:rFonts w:ascii="仿宋" w:eastAsia="仿宋" w:hAnsi="仿宋" w:hint="eastAsia"/>
          <w:b/>
          <w:sz w:val="24"/>
          <w:szCs w:val="24"/>
        </w:rPr>
        <w:t>课程序号</w:t>
      </w:r>
      <w:r>
        <w:rPr>
          <w:rFonts w:ascii="Times New Roman" w:eastAsia="仿宋" w:hAnsi="Times New Roman"/>
          <w:b/>
          <w:sz w:val="24"/>
          <w:szCs w:val="24"/>
        </w:rPr>
        <w:t>/Lesson Code</w:t>
      </w:r>
      <w:r>
        <w:rPr>
          <w:rFonts w:ascii="仿宋" w:eastAsia="仿宋" w:hAnsi="仿宋" w:hint="eastAsia"/>
          <w:sz w:val="24"/>
          <w:szCs w:val="24"/>
        </w:rPr>
        <w:t>：</w:t>
      </w:r>
      <w:r w:rsidRPr="00236423">
        <w:rPr>
          <w:rFonts w:ascii="Times New Roman" w:eastAsia="仿宋" w:hAnsi="Times New Roman"/>
          <w:sz w:val="24"/>
          <w:szCs w:val="24"/>
        </w:rPr>
        <w:t>CHEM40007.01</w:t>
      </w:r>
    </w:p>
    <w:p w14:paraId="633D7DEB" w14:textId="77777777" w:rsidR="004B70A4" w:rsidRPr="00236423" w:rsidRDefault="00354F67">
      <w:pPr>
        <w:spacing w:line="360" w:lineRule="auto"/>
        <w:ind w:left="245" w:hangingChars="100" w:hanging="245"/>
        <w:rPr>
          <w:rFonts w:ascii="Times New Roman" w:eastAsia="仿宋" w:hAnsi="Times New Roman"/>
          <w:sz w:val="24"/>
          <w:szCs w:val="24"/>
        </w:rPr>
      </w:pPr>
      <w:r>
        <w:rPr>
          <w:rFonts w:ascii="仿宋" w:eastAsia="仿宋" w:hAnsi="仿宋" w:hint="eastAsia"/>
          <w:b/>
          <w:bCs/>
          <w:sz w:val="24"/>
          <w:szCs w:val="24"/>
        </w:rPr>
        <w:t>课程学分</w:t>
      </w:r>
      <w:r>
        <w:rPr>
          <w:rFonts w:ascii="Times New Roman" w:eastAsia="仿宋" w:hAnsi="Times New Roman" w:hint="eastAsia"/>
          <w:b/>
          <w:bCs/>
          <w:sz w:val="24"/>
          <w:szCs w:val="24"/>
        </w:rPr>
        <w:t>/Credits</w:t>
      </w:r>
      <w:r>
        <w:rPr>
          <w:rFonts w:ascii="仿宋" w:eastAsia="仿宋" w:hAnsi="仿宋" w:hint="eastAsia"/>
          <w:b/>
          <w:bCs/>
          <w:sz w:val="24"/>
          <w:szCs w:val="24"/>
        </w:rPr>
        <w:t>：</w:t>
      </w:r>
      <w:r w:rsidRPr="00236423">
        <w:rPr>
          <w:rFonts w:ascii="Times New Roman" w:eastAsia="仿宋" w:hAnsi="Times New Roman"/>
          <w:sz w:val="24"/>
          <w:szCs w:val="24"/>
        </w:rPr>
        <w:t>2</w:t>
      </w:r>
    </w:p>
    <w:p w14:paraId="491488D2" w14:textId="4D08E0AA" w:rsidR="004B70A4" w:rsidRDefault="00236423">
      <w:pPr>
        <w:spacing w:line="360" w:lineRule="auto"/>
        <w:ind w:left="245" w:hangingChars="100" w:hanging="245"/>
        <w:rPr>
          <w:rFonts w:ascii="Times New Roman" w:eastAsia="仿宋" w:hAnsi="Times New Roman"/>
          <w:b/>
          <w:bCs/>
          <w:sz w:val="24"/>
          <w:szCs w:val="24"/>
        </w:rPr>
      </w:pPr>
      <w:r>
        <w:rPr>
          <w:rFonts w:ascii="仿宋" w:eastAsia="仿宋" w:hAnsi="仿宋" w:hint="eastAsia"/>
          <w:b/>
          <w:bCs/>
          <w:noProof/>
          <w:sz w:val="24"/>
          <w:szCs w:val="24"/>
        </w:rPr>
        <mc:AlternateContent>
          <mc:Choice Requires="wps">
            <w:drawing>
              <wp:anchor distT="0" distB="0" distL="114300" distR="114300" simplePos="0" relativeHeight="251659264" behindDoc="0" locked="0" layoutInCell="1" allowOverlap="1" wp14:anchorId="638E70E3" wp14:editId="6F9E694D">
                <wp:simplePos x="0" y="0"/>
                <wp:positionH relativeFrom="column">
                  <wp:posOffset>2140585</wp:posOffset>
                </wp:positionH>
                <wp:positionV relativeFrom="paragraph">
                  <wp:posOffset>224790</wp:posOffset>
                </wp:positionV>
                <wp:extent cx="720000" cy="0"/>
                <wp:effectExtent l="0" t="0" r="17145" b="12700"/>
                <wp:wrapNone/>
                <wp:docPr id="1104232541" name="直线连接符 1"/>
                <wp:cNvGraphicFramePr/>
                <a:graphic xmlns:a="http://schemas.openxmlformats.org/drawingml/2006/main">
                  <a:graphicData uri="http://schemas.microsoft.com/office/word/2010/wordprocessingShape">
                    <wps:wsp>
                      <wps:cNvCnPr/>
                      <wps:spPr>
                        <a:xfrm>
                          <a:off x="0" y="0"/>
                          <a:ext cx="72000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A55EB9F" id="直线连接符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8.55pt,17.7pt" to="225.25pt,17.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" strokecolor="black [3200]">
                <v:stroke joinstyle="miter"/>
              </v:line>
            </w:pict>
          </mc:Fallback>
        </mc:AlternateContent>
      </w:r>
      <w:r w:rsidR="00354F67">
        <w:rPr>
          <w:rFonts w:ascii="仿宋" w:eastAsia="仿宋" w:hAnsi="仿宋" w:hint="eastAsia"/>
          <w:b/>
          <w:bCs/>
          <w:sz w:val="24"/>
          <w:szCs w:val="24"/>
        </w:rPr>
        <w:t>课程总学时</w:t>
      </w:r>
      <w:r w:rsidR="00354F67">
        <w:rPr>
          <w:rFonts w:ascii="Times New Roman" w:eastAsia="仿宋" w:hAnsi="Times New Roman" w:hint="eastAsia"/>
          <w:b/>
          <w:bCs/>
          <w:sz w:val="24"/>
          <w:szCs w:val="24"/>
        </w:rPr>
        <w:t>/Total Credit Hours</w:t>
      </w:r>
      <w:r w:rsidR="00354F67">
        <w:rPr>
          <w:rFonts w:ascii="仿宋" w:eastAsia="仿宋" w:hAnsi="仿宋" w:hint="eastAsia"/>
          <w:b/>
          <w:bCs/>
          <w:sz w:val="24"/>
          <w:szCs w:val="24"/>
        </w:rPr>
        <w:t>：</w:t>
      </w:r>
      <w:r>
        <w:rPr>
          <w:rFonts w:ascii="Times New Roman" w:eastAsia="仿宋" w:hAnsi="Times New Roman" w:hint="eastAsia"/>
          <w:sz w:val="24"/>
          <w:szCs w:val="24"/>
        </w:rPr>
        <w:t xml:space="preserve">   36    </w:t>
      </w:r>
      <w:r w:rsidR="00354F67">
        <w:rPr>
          <w:rFonts w:ascii="仿宋" w:eastAsia="仿宋" w:hAnsi="仿宋" w:hint="eastAsia"/>
          <w:b/>
          <w:bCs/>
          <w:sz w:val="24"/>
          <w:szCs w:val="24"/>
        </w:rPr>
        <w:t>其中，含</w:t>
      </w:r>
      <w:r w:rsidR="00354F67">
        <w:rPr>
          <w:rFonts w:ascii="Times New Roman" w:eastAsia="仿宋" w:hAnsi="Times New Roman" w:hint="eastAsia"/>
          <w:b/>
          <w:bCs/>
          <w:sz w:val="24"/>
          <w:szCs w:val="24"/>
        </w:rPr>
        <w:t>/including</w:t>
      </w:r>
      <w:r w:rsidR="00354F67">
        <w:rPr>
          <w:rFonts w:ascii="仿宋" w:eastAsia="仿宋" w:hAnsi="仿宋" w:hint="eastAsia"/>
          <w:b/>
          <w:bCs/>
          <w:sz w:val="24"/>
          <w:szCs w:val="24"/>
        </w:rPr>
        <w:t>：</w:t>
      </w:r>
    </w:p>
    <w:p w14:paraId="33D1C212" w14:textId="77777777" w:rsidR="004B70A4" w:rsidRDefault="00354F67">
      <w:pPr>
        <w:spacing w:line="360" w:lineRule="auto"/>
        <w:ind w:firstLineChars="400" w:firstLine="979"/>
        <w:rPr>
          <w:rFonts w:ascii="仿宋" w:eastAsia="仿宋" w:hAnsi="仿宋"/>
          <w:b/>
          <w:bCs/>
          <w:sz w:val="24"/>
          <w:szCs w:val="24"/>
        </w:rPr>
      </w:pPr>
      <w:r>
        <w:rPr>
          <w:rFonts w:ascii="Segoe UI Emoji" w:eastAsia="仿宋" w:hAnsi="Segoe UI Emoji" w:cs="Segoe UI Emoji"/>
          <w:b/>
          <w:bCs/>
          <w:sz w:val="24"/>
          <w:szCs w:val="24"/>
        </w:rPr>
        <w:t>☑</w:t>
      </w:r>
      <w:r>
        <w:rPr>
          <w:rFonts w:ascii="仿宋" w:eastAsia="仿宋" w:hAnsi="仿宋" w:cs="仿宋" w:hint="eastAsia"/>
          <w:b/>
          <w:bCs/>
          <w:sz w:val="24"/>
          <w:szCs w:val="24"/>
        </w:rPr>
        <w:t>实践学时</w:t>
      </w:r>
      <w:r>
        <w:rPr>
          <w:rFonts w:ascii="仿宋" w:eastAsia="仿宋" w:hAnsi="仿宋" w:hint="eastAsia"/>
          <w:b/>
          <w:bCs/>
          <w:sz w:val="24"/>
          <w:szCs w:val="24"/>
        </w:rPr>
        <w:t>/</w:t>
      </w:r>
      <w:r>
        <w:rPr>
          <w:rFonts w:ascii="Times New Roman" w:eastAsia="仿宋" w:hAnsi="Times New Roman" w:hint="eastAsia"/>
          <w:b/>
          <w:bCs/>
          <w:sz w:val="24"/>
          <w:szCs w:val="24"/>
        </w:rPr>
        <w:t>Credit hours for practice</w:t>
      </w:r>
      <w:r>
        <w:rPr>
          <w:rFonts w:ascii="仿宋" w:eastAsia="仿宋" w:hAnsi="仿宋" w:hint="eastAsia"/>
          <w:b/>
          <w:bCs/>
          <w:sz w:val="24"/>
          <w:szCs w:val="24"/>
        </w:rPr>
        <w:t>：</w:t>
      </w:r>
      <w:r>
        <w:rPr>
          <w:rFonts w:hint="eastAsia"/>
          <w:b/>
          <w:bCs/>
        </w:rPr>
        <w:t xml:space="preserve"> </w:t>
      </w:r>
      <w:r>
        <w:rPr>
          <w:rFonts w:ascii="仿宋" w:eastAsia="仿宋" w:hAnsi="仿宋" w:hint="eastAsia"/>
          <w:b/>
          <w:bCs/>
          <w:sz w:val="24"/>
          <w:szCs w:val="24"/>
        </w:rPr>
        <w:t>0</w:t>
      </w:r>
    </w:p>
    <w:p w14:paraId="110F07F4" w14:textId="77777777" w:rsidR="004B70A4" w:rsidRDefault="00354F67">
      <w:pPr>
        <w:spacing w:line="360" w:lineRule="auto"/>
        <w:ind w:firstLineChars="400" w:firstLine="979"/>
        <w:rPr>
          <w:rFonts w:ascii="仿宋" w:eastAsia="仿宋" w:hAnsi="仿宋"/>
          <w:b/>
          <w:bCs/>
          <w:sz w:val="24"/>
          <w:szCs w:val="24"/>
        </w:rPr>
      </w:pPr>
      <w:r>
        <w:rPr>
          <w:rFonts w:ascii="仿宋" w:eastAsia="仿宋" w:hAnsi="仿宋" w:hint="eastAsia"/>
          <w:b/>
          <w:bCs/>
          <w:sz w:val="24"/>
          <w:szCs w:val="24"/>
        </w:rPr>
        <w:t xml:space="preserve">  实践学分/</w:t>
      </w:r>
      <w:r>
        <w:rPr>
          <w:rFonts w:ascii="Times New Roman" w:eastAsia="仿宋" w:hAnsi="Times New Roman" w:hint="eastAsia"/>
          <w:b/>
          <w:bCs/>
          <w:sz w:val="24"/>
          <w:szCs w:val="24"/>
        </w:rPr>
        <w:t>Credits for practice</w:t>
      </w:r>
      <w:r>
        <w:rPr>
          <w:rFonts w:ascii="仿宋" w:eastAsia="仿宋" w:hAnsi="仿宋" w:hint="eastAsia"/>
          <w:b/>
          <w:bCs/>
          <w:sz w:val="24"/>
          <w:szCs w:val="24"/>
        </w:rPr>
        <w:t>：0</w:t>
      </w:r>
    </w:p>
    <w:p w14:paraId="08B0E633" w14:textId="77777777" w:rsidR="004B70A4" w:rsidRDefault="00354F67">
      <w:pPr>
        <w:spacing w:line="360" w:lineRule="auto"/>
        <w:ind w:firstLineChars="400" w:firstLine="979"/>
        <w:rPr>
          <w:rFonts w:ascii="仿宋" w:eastAsia="仿宋" w:hAnsi="仿宋"/>
          <w:b/>
          <w:bCs/>
          <w:sz w:val="24"/>
          <w:szCs w:val="24"/>
        </w:rPr>
      </w:pPr>
      <w:r>
        <w:rPr>
          <w:rFonts w:ascii="Segoe UI Emoji" w:eastAsia="仿宋" w:hAnsi="Segoe UI Emoji" w:cs="Segoe UI Emoji"/>
          <w:b/>
          <w:bCs/>
          <w:sz w:val="24"/>
          <w:szCs w:val="24"/>
        </w:rPr>
        <w:t>☑</w:t>
      </w:r>
      <w:r>
        <w:rPr>
          <w:rFonts w:ascii="仿宋" w:eastAsia="仿宋" w:hAnsi="仿宋" w:cs="仿宋" w:hint="eastAsia"/>
          <w:b/>
          <w:bCs/>
          <w:sz w:val="24"/>
          <w:szCs w:val="24"/>
        </w:rPr>
        <w:t>实验（含上机）学时</w:t>
      </w:r>
      <w:r>
        <w:rPr>
          <w:rFonts w:ascii="仿宋" w:eastAsia="仿宋" w:hAnsi="仿宋" w:hint="eastAsia"/>
          <w:b/>
          <w:bCs/>
          <w:sz w:val="24"/>
          <w:szCs w:val="24"/>
        </w:rPr>
        <w:t>/</w:t>
      </w:r>
      <w:r>
        <w:rPr>
          <w:rFonts w:ascii="Times New Roman" w:eastAsia="仿宋" w:hAnsi="Times New Roman" w:hint="eastAsia"/>
          <w:b/>
          <w:bCs/>
          <w:sz w:val="24"/>
          <w:szCs w:val="24"/>
        </w:rPr>
        <w:t>Credit hours for experiments</w:t>
      </w:r>
      <w:r>
        <w:rPr>
          <w:rFonts w:ascii="Times New Roman" w:eastAsia="仿宋" w:hAnsi="Times New Roman"/>
          <w:b/>
          <w:bCs/>
          <w:sz w:val="24"/>
          <w:szCs w:val="24"/>
        </w:rPr>
        <w:t xml:space="preserve"> (including computer sessions)</w:t>
      </w:r>
      <w:r>
        <w:rPr>
          <w:rFonts w:ascii="仿宋" w:eastAsia="仿宋" w:hAnsi="仿宋" w:hint="eastAsia"/>
          <w:b/>
          <w:bCs/>
          <w:sz w:val="24"/>
          <w:szCs w:val="24"/>
        </w:rPr>
        <w:t>：0</w:t>
      </w:r>
    </w:p>
    <w:p w14:paraId="057BDBBE" w14:textId="77777777" w:rsidR="004B70A4" w:rsidRDefault="00354F67">
      <w:pPr>
        <w:spacing w:line="360" w:lineRule="auto"/>
        <w:ind w:firstLineChars="400" w:firstLine="979"/>
        <w:rPr>
          <w:rFonts w:ascii="仿宋" w:eastAsia="仿宋" w:hAnsi="仿宋"/>
          <w:b/>
          <w:bCs/>
          <w:sz w:val="24"/>
          <w:szCs w:val="24"/>
        </w:rPr>
      </w:pPr>
      <w:r>
        <w:rPr>
          <w:rFonts w:ascii="仿宋" w:eastAsia="仿宋" w:hAnsi="仿宋" w:hint="eastAsia"/>
          <w:b/>
          <w:bCs/>
          <w:sz w:val="24"/>
          <w:szCs w:val="24"/>
        </w:rPr>
        <w:t xml:space="preserve">  实验（含上机）学分/</w:t>
      </w:r>
      <w:r>
        <w:rPr>
          <w:rFonts w:ascii="Times New Roman" w:eastAsia="仿宋" w:hAnsi="Times New Roman" w:hint="eastAsia"/>
          <w:b/>
          <w:bCs/>
          <w:sz w:val="24"/>
          <w:szCs w:val="24"/>
        </w:rPr>
        <w:t>Credits for experiments</w:t>
      </w:r>
      <w:r>
        <w:rPr>
          <w:rFonts w:ascii="Times New Roman" w:eastAsia="仿宋" w:hAnsi="Times New Roman"/>
          <w:b/>
          <w:bCs/>
          <w:sz w:val="24"/>
          <w:szCs w:val="24"/>
        </w:rPr>
        <w:t xml:space="preserve"> (including computer sessions)</w:t>
      </w:r>
      <w:r>
        <w:rPr>
          <w:rFonts w:ascii="仿宋" w:eastAsia="仿宋" w:hAnsi="仿宋" w:hint="eastAsia"/>
          <w:b/>
          <w:bCs/>
          <w:sz w:val="24"/>
          <w:szCs w:val="24"/>
        </w:rPr>
        <w:t>：</w:t>
      </w:r>
      <w:r>
        <w:rPr>
          <w:rFonts w:ascii="仿宋" w:eastAsia="仿宋" w:hAnsi="仿宋" w:hint="eastAsia"/>
          <w:sz w:val="24"/>
          <w:szCs w:val="24"/>
        </w:rPr>
        <w:t>0</w:t>
      </w:r>
    </w:p>
    <w:p w14:paraId="7BA9B7C0" w14:textId="77777777" w:rsidR="004B70A4" w:rsidRDefault="00354F67">
      <w:pPr>
        <w:spacing w:line="360" w:lineRule="auto"/>
        <w:ind w:firstLineChars="400" w:firstLine="979"/>
        <w:rPr>
          <w:rFonts w:ascii="仿宋" w:eastAsia="仿宋" w:hAnsi="仿宋"/>
          <w:b/>
          <w:bCs/>
          <w:color w:val="FF0000"/>
          <w:sz w:val="24"/>
          <w:szCs w:val="24"/>
        </w:rPr>
      </w:pPr>
      <w:r>
        <w:rPr>
          <w:rFonts w:ascii="Segoe UI Emoji" w:eastAsia="仿宋" w:hAnsi="Segoe UI Emoji" w:cs="Segoe UI Emoji"/>
          <w:b/>
          <w:bCs/>
          <w:sz w:val="24"/>
          <w:szCs w:val="24"/>
        </w:rPr>
        <w:t>☑</w:t>
      </w:r>
      <w:r>
        <w:rPr>
          <w:rFonts w:ascii="仿宋" w:eastAsia="仿宋" w:hAnsi="仿宋" w:cs="仿宋" w:hint="eastAsia"/>
          <w:b/>
          <w:bCs/>
          <w:sz w:val="24"/>
          <w:szCs w:val="24"/>
        </w:rPr>
        <w:t>含实践学分合计</w:t>
      </w:r>
      <w:r>
        <w:rPr>
          <w:rFonts w:ascii="仿宋" w:eastAsia="仿宋" w:hAnsi="仿宋" w:hint="eastAsia"/>
          <w:b/>
          <w:bCs/>
          <w:sz w:val="24"/>
          <w:szCs w:val="24"/>
        </w:rPr>
        <w:t>/</w:t>
      </w:r>
      <w:r>
        <w:rPr>
          <w:rFonts w:ascii="Times New Roman" w:eastAsia="仿宋" w:hAnsi="Times New Roman" w:hint="eastAsia"/>
          <w:b/>
          <w:bCs/>
          <w:sz w:val="24"/>
          <w:szCs w:val="24"/>
        </w:rPr>
        <w:t>Credits for practice and experiment</w:t>
      </w:r>
      <w:r>
        <w:rPr>
          <w:rFonts w:ascii="Times New Roman" w:eastAsia="仿宋" w:hAnsi="Times New Roman"/>
          <w:b/>
          <w:bCs/>
          <w:sz w:val="24"/>
          <w:szCs w:val="24"/>
        </w:rPr>
        <w:t>s</w:t>
      </w:r>
      <w:r>
        <w:rPr>
          <w:rFonts w:ascii="仿宋" w:eastAsia="仿宋" w:hAnsi="仿宋" w:hint="eastAsia"/>
          <w:b/>
          <w:bCs/>
          <w:sz w:val="24"/>
          <w:szCs w:val="24"/>
        </w:rPr>
        <w:t>：</w:t>
      </w:r>
      <w:r>
        <w:rPr>
          <w:rFonts w:ascii="仿宋" w:eastAsia="仿宋" w:hAnsi="仿宋" w:hint="eastAsia"/>
          <w:sz w:val="24"/>
          <w:szCs w:val="24"/>
        </w:rPr>
        <w:t>0</w:t>
      </w:r>
    </w:p>
    <w:p w14:paraId="38FB35A4" w14:textId="77777777" w:rsidR="004B70A4" w:rsidRDefault="00354F67">
      <w:pPr>
        <w:spacing w:line="360" w:lineRule="auto"/>
        <w:ind w:firstLineChars="400" w:firstLine="979"/>
        <w:rPr>
          <w:rFonts w:ascii="仿宋" w:eastAsia="仿宋" w:hAnsi="仿宋"/>
          <w:b/>
          <w:bCs/>
          <w:sz w:val="24"/>
          <w:szCs w:val="24"/>
        </w:rPr>
      </w:pPr>
      <w:r>
        <w:rPr>
          <w:rFonts w:ascii="仿宋" w:eastAsia="仿宋" w:hAnsi="仿宋" w:hint="eastAsia"/>
          <w:b/>
          <w:bCs/>
          <w:sz w:val="24"/>
          <w:szCs w:val="24"/>
        </w:rPr>
        <w:t>□含实验室安全教育学时</w:t>
      </w:r>
      <w:r>
        <w:rPr>
          <w:rFonts w:ascii="Times New Roman" w:eastAsia="仿宋" w:hAnsi="Times New Roman" w:hint="eastAsia"/>
          <w:b/>
          <w:bCs/>
          <w:sz w:val="24"/>
          <w:szCs w:val="24"/>
        </w:rPr>
        <w:t>/Credit hours for laboratory safety</w:t>
      </w:r>
      <w:r>
        <w:rPr>
          <w:rFonts w:ascii="Times New Roman" w:eastAsia="仿宋" w:hAnsi="Times New Roman"/>
          <w:b/>
          <w:bCs/>
          <w:sz w:val="24"/>
          <w:szCs w:val="24"/>
        </w:rPr>
        <w:t xml:space="preserve"> education</w:t>
      </w:r>
      <w:r>
        <w:rPr>
          <w:rFonts w:ascii="仿宋" w:eastAsia="仿宋" w:hAnsi="仿宋" w:hint="eastAsia"/>
          <w:b/>
          <w:bCs/>
          <w:sz w:val="24"/>
          <w:szCs w:val="24"/>
        </w:rPr>
        <w:t>：</w:t>
      </w:r>
    </w:p>
    <w:p w14:paraId="184595D8" w14:textId="77777777" w:rsidR="004B70A4" w:rsidRDefault="00354F67">
      <w:pPr>
        <w:spacing w:line="360" w:lineRule="auto"/>
        <w:ind w:firstLineChars="400" w:firstLine="979"/>
        <w:rPr>
          <w:rFonts w:ascii="Times New Roman" w:eastAsia="仿宋" w:hAnsi="Times New Roman"/>
          <w:b/>
          <w:bCs/>
          <w:sz w:val="24"/>
          <w:szCs w:val="24"/>
        </w:rPr>
      </w:pPr>
      <w:r>
        <w:rPr>
          <w:rFonts w:ascii="Segoe UI Emoji" w:eastAsia="仿宋" w:hAnsi="Segoe UI Emoji" w:cs="Segoe UI Emoji"/>
          <w:b/>
          <w:bCs/>
          <w:sz w:val="24"/>
          <w:szCs w:val="24"/>
        </w:rPr>
        <w:t>☑</w:t>
      </w:r>
      <w:r>
        <w:rPr>
          <w:rFonts w:ascii="仿宋" w:eastAsia="仿宋" w:hAnsi="仿宋" w:cs="仿宋" w:hint="eastAsia"/>
          <w:b/>
          <w:bCs/>
          <w:sz w:val="24"/>
          <w:szCs w:val="24"/>
        </w:rPr>
        <w:t>含劳动教育学时</w:t>
      </w:r>
      <w:r>
        <w:rPr>
          <w:rFonts w:ascii="Times New Roman" w:eastAsia="仿宋" w:hAnsi="Times New Roman" w:hint="eastAsia"/>
          <w:b/>
          <w:bCs/>
          <w:sz w:val="24"/>
          <w:szCs w:val="24"/>
        </w:rPr>
        <w:t>/Credit hours for labor education</w:t>
      </w:r>
      <w:r>
        <w:rPr>
          <w:rFonts w:ascii="仿宋" w:eastAsia="仿宋" w:hAnsi="仿宋" w:hint="eastAsia"/>
          <w:b/>
          <w:bCs/>
          <w:sz w:val="24"/>
          <w:szCs w:val="24"/>
        </w:rPr>
        <w:t>：</w:t>
      </w:r>
      <w:r>
        <w:rPr>
          <w:rFonts w:ascii="仿宋" w:eastAsia="仿宋" w:hAnsi="仿宋" w:hint="eastAsia"/>
          <w:sz w:val="24"/>
          <w:szCs w:val="24"/>
        </w:rPr>
        <w:t>0</w:t>
      </w:r>
    </w:p>
    <w:p w14:paraId="40923AF6" w14:textId="77777777" w:rsidR="004B70A4" w:rsidRDefault="00354F67">
      <w:pPr>
        <w:spacing w:line="360" w:lineRule="auto"/>
        <w:ind w:firstLineChars="400" w:firstLine="979"/>
        <w:rPr>
          <w:rFonts w:ascii="仿宋" w:eastAsia="仿宋" w:hAnsi="仿宋"/>
          <w:b/>
          <w:bCs/>
          <w:sz w:val="24"/>
          <w:szCs w:val="24"/>
        </w:rPr>
      </w:pPr>
      <w:r>
        <w:rPr>
          <w:rFonts w:ascii="仿宋" w:eastAsia="仿宋" w:hAnsi="仿宋" w:hint="eastAsia"/>
          <w:b/>
          <w:bCs/>
          <w:sz w:val="24"/>
          <w:szCs w:val="24"/>
        </w:rPr>
        <w:t>□含美育学时</w:t>
      </w:r>
      <w:r>
        <w:rPr>
          <w:rFonts w:ascii="Times New Roman" w:eastAsia="仿宋" w:hAnsi="Times New Roman" w:hint="eastAsia"/>
          <w:b/>
          <w:bCs/>
          <w:sz w:val="24"/>
          <w:szCs w:val="24"/>
        </w:rPr>
        <w:t>Credit hours for aesthetic education</w:t>
      </w:r>
      <w:r>
        <w:rPr>
          <w:rFonts w:ascii="仿宋" w:eastAsia="仿宋" w:hAnsi="仿宋" w:hint="eastAsia"/>
          <w:b/>
          <w:bCs/>
          <w:sz w:val="24"/>
          <w:szCs w:val="24"/>
        </w:rPr>
        <w:t>：</w:t>
      </w:r>
    </w:p>
    <w:p w14:paraId="44ECD1C0" w14:textId="77777777" w:rsidR="004B70A4" w:rsidRDefault="00354F67">
      <w:pPr>
        <w:spacing w:line="360" w:lineRule="auto"/>
        <w:ind w:firstLineChars="400" w:firstLine="979"/>
        <w:rPr>
          <w:rFonts w:ascii="Times New Roman" w:eastAsia="仿宋" w:hAnsi="Times New Roman"/>
          <w:color w:val="FF0000"/>
          <w:sz w:val="24"/>
          <w:szCs w:val="24"/>
        </w:rPr>
      </w:pPr>
      <w:r>
        <w:rPr>
          <w:rFonts w:ascii="仿宋" w:eastAsia="仿宋" w:hAnsi="仿宋" w:hint="eastAsia"/>
          <w:b/>
          <w:bCs/>
          <w:sz w:val="24"/>
          <w:szCs w:val="24"/>
        </w:rPr>
        <w:t xml:space="preserve">  含美育学分</w:t>
      </w:r>
      <w:r>
        <w:rPr>
          <w:rFonts w:ascii="Times New Roman" w:eastAsia="仿宋" w:hAnsi="Times New Roman" w:hint="eastAsia"/>
          <w:b/>
          <w:bCs/>
          <w:sz w:val="24"/>
          <w:szCs w:val="24"/>
        </w:rPr>
        <w:t>Credits for aesthetic education</w:t>
      </w:r>
      <w:r>
        <w:rPr>
          <w:rFonts w:ascii="仿宋" w:eastAsia="仿宋" w:hAnsi="仿宋" w:hint="eastAsia"/>
          <w:b/>
          <w:bCs/>
          <w:sz w:val="24"/>
          <w:szCs w:val="24"/>
        </w:rPr>
        <w:t>：</w:t>
      </w:r>
      <w:r>
        <w:rPr>
          <w:rFonts w:ascii="仿宋" w:eastAsia="仿宋" w:hAnsi="仿宋" w:hint="eastAsia"/>
          <w:sz w:val="24"/>
          <w:szCs w:val="24"/>
        </w:rPr>
        <w:t>0</w:t>
      </w:r>
    </w:p>
    <w:p w14:paraId="4C37792F" w14:textId="77777777" w:rsidR="004B70A4" w:rsidRDefault="00354F67">
      <w:pPr>
        <w:spacing w:line="360" w:lineRule="auto"/>
        <w:rPr>
          <w:rFonts w:ascii="Times New Roman" w:eastAsia="仿宋" w:hAnsi="Times New Roman"/>
          <w:b/>
          <w:bCs/>
          <w:sz w:val="24"/>
          <w:szCs w:val="24"/>
        </w:rPr>
      </w:pPr>
      <w:r>
        <w:rPr>
          <w:rFonts w:ascii="仿宋" w:eastAsia="仿宋" w:hAnsi="仿宋" w:hint="eastAsia"/>
          <w:b/>
          <w:bCs/>
          <w:sz w:val="24"/>
          <w:szCs w:val="24"/>
        </w:rPr>
        <w:t>课程层级</w:t>
      </w:r>
      <w:r>
        <w:rPr>
          <w:rFonts w:ascii="Times New Roman" w:eastAsia="仿宋" w:hAnsi="Times New Roman" w:hint="eastAsia"/>
          <w:b/>
          <w:bCs/>
          <w:sz w:val="24"/>
          <w:szCs w:val="24"/>
        </w:rPr>
        <w:t>/Course Level</w:t>
      </w:r>
      <w:r>
        <w:rPr>
          <w:rFonts w:ascii="仿宋" w:eastAsia="仿宋" w:hAnsi="仿宋" w:hint="eastAsia"/>
          <w:b/>
          <w:bCs/>
          <w:sz w:val="24"/>
          <w:szCs w:val="24"/>
        </w:rPr>
        <w:t>：</w:t>
      </w:r>
      <w:r>
        <w:rPr>
          <w:rFonts w:ascii="仿宋" w:eastAsia="仿宋" w:hAnsi="仿宋" w:hint="eastAsia"/>
          <w:b/>
          <w:bCs/>
          <w:sz w:val="20"/>
          <w:szCs w:val="20"/>
        </w:rPr>
        <w:t>□</w:t>
      </w:r>
      <w:r>
        <w:rPr>
          <w:rFonts w:ascii="Times New Roman" w:eastAsia="仿宋" w:hAnsi="Times New Roman" w:hint="eastAsia"/>
          <w:b/>
          <w:bCs/>
          <w:sz w:val="20"/>
          <w:szCs w:val="20"/>
        </w:rPr>
        <w:t xml:space="preserve">0  </w:t>
      </w:r>
      <w:r>
        <w:rPr>
          <w:rFonts w:ascii="仿宋" w:eastAsia="仿宋" w:hAnsi="仿宋" w:hint="eastAsia"/>
          <w:b/>
          <w:bCs/>
          <w:sz w:val="20"/>
          <w:szCs w:val="20"/>
        </w:rPr>
        <w:t>□</w:t>
      </w:r>
      <w:r>
        <w:rPr>
          <w:rFonts w:ascii="Times New Roman" w:eastAsia="仿宋" w:hAnsi="Times New Roman" w:hint="eastAsia"/>
          <w:b/>
          <w:bCs/>
          <w:sz w:val="20"/>
          <w:szCs w:val="20"/>
        </w:rPr>
        <w:t xml:space="preserve">1  </w:t>
      </w:r>
      <w:r>
        <w:rPr>
          <w:rFonts w:ascii="仿宋" w:eastAsia="仿宋" w:hAnsi="仿宋" w:hint="eastAsia"/>
          <w:b/>
          <w:bCs/>
          <w:sz w:val="20"/>
          <w:szCs w:val="20"/>
        </w:rPr>
        <w:t>□</w:t>
      </w:r>
      <w:r>
        <w:rPr>
          <w:rFonts w:ascii="Times New Roman" w:eastAsia="仿宋" w:hAnsi="Times New Roman" w:hint="eastAsia"/>
          <w:b/>
          <w:bCs/>
          <w:sz w:val="20"/>
          <w:szCs w:val="20"/>
        </w:rPr>
        <w:t xml:space="preserve">2  </w:t>
      </w:r>
      <w:r>
        <w:rPr>
          <w:rFonts w:ascii="仿宋" w:eastAsia="仿宋" w:hAnsi="仿宋" w:hint="eastAsia"/>
          <w:b/>
          <w:bCs/>
          <w:sz w:val="20"/>
          <w:szCs w:val="20"/>
        </w:rPr>
        <w:t>□</w:t>
      </w:r>
      <w:r>
        <w:rPr>
          <w:rFonts w:ascii="Times New Roman" w:eastAsia="仿宋" w:hAnsi="Times New Roman" w:hint="eastAsia"/>
          <w:b/>
          <w:bCs/>
          <w:sz w:val="20"/>
          <w:szCs w:val="20"/>
        </w:rPr>
        <w:t xml:space="preserve">3  </w:t>
      </w:r>
      <w:r>
        <w:rPr>
          <w:rFonts w:ascii="Segoe UI Emoji" w:eastAsia="仿宋" w:hAnsi="Segoe UI Emoji" w:cs="Segoe UI Emoji"/>
          <w:b/>
          <w:bCs/>
          <w:sz w:val="20"/>
          <w:szCs w:val="20"/>
        </w:rPr>
        <w:t>☑</w:t>
      </w:r>
      <w:r>
        <w:rPr>
          <w:rFonts w:ascii="Times New Roman" w:eastAsia="仿宋" w:hAnsi="Times New Roman" w:hint="eastAsia"/>
          <w:b/>
          <w:bCs/>
          <w:sz w:val="20"/>
          <w:szCs w:val="20"/>
        </w:rPr>
        <w:t xml:space="preserve">4  </w:t>
      </w:r>
      <w:r>
        <w:rPr>
          <w:rFonts w:ascii="仿宋" w:eastAsia="仿宋" w:hAnsi="仿宋" w:hint="eastAsia"/>
          <w:b/>
          <w:bCs/>
          <w:sz w:val="20"/>
          <w:szCs w:val="20"/>
        </w:rPr>
        <w:t>□</w:t>
      </w:r>
      <w:r>
        <w:rPr>
          <w:rFonts w:ascii="Times New Roman" w:eastAsia="仿宋" w:hAnsi="Times New Roman" w:hint="eastAsia"/>
          <w:b/>
          <w:bCs/>
          <w:sz w:val="20"/>
          <w:szCs w:val="20"/>
        </w:rPr>
        <w:t xml:space="preserve">5  </w:t>
      </w:r>
      <w:r>
        <w:rPr>
          <w:rFonts w:ascii="仿宋" w:eastAsia="仿宋" w:hAnsi="仿宋" w:hint="eastAsia"/>
          <w:b/>
          <w:bCs/>
          <w:sz w:val="20"/>
          <w:szCs w:val="20"/>
        </w:rPr>
        <w:t>□</w:t>
      </w:r>
      <w:r>
        <w:rPr>
          <w:rFonts w:ascii="Times New Roman" w:eastAsia="仿宋" w:hAnsi="Times New Roman" w:hint="eastAsia"/>
          <w:b/>
          <w:bCs/>
          <w:sz w:val="20"/>
          <w:szCs w:val="20"/>
        </w:rPr>
        <w:t xml:space="preserve">6  </w:t>
      </w:r>
      <w:r>
        <w:rPr>
          <w:rFonts w:ascii="仿宋" w:eastAsia="仿宋" w:hAnsi="仿宋" w:hint="eastAsia"/>
          <w:b/>
          <w:bCs/>
          <w:sz w:val="20"/>
          <w:szCs w:val="20"/>
        </w:rPr>
        <w:t>□</w:t>
      </w:r>
      <w:r>
        <w:rPr>
          <w:rFonts w:ascii="Times New Roman" w:eastAsia="仿宋" w:hAnsi="Times New Roman" w:hint="eastAsia"/>
          <w:b/>
          <w:bCs/>
          <w:sz w:val="20"/>
          <w:szCs w:val="20"/>
        </w:rPr>
        <w:t xml:space="preserve">7  </w:t>
      </w:r>
      <w:r>
        <w:rPr>
          <w:rFonts w:ascii="仿宋" w:eastAsia="仿宋" w:hAnsi="仿宋" w:hint="eastAsia"/>
          <w:b/>
          <w:bCs/>
          <w:sz w:val="20"/>
          <w:szCs w:val="20"/>
        </w:rPr>
        <w:t>□</w:t>
      </w:r>
      <w:r>
        <w:rPr>
          <w:rFonts w:ascii="Times New Roman" w:eastAsia="仿宋" w:hAnsi="Times New Roman" w:hint="eastAsia"/>
          <w:b/>
          <w:bCs/>
          <w:sz w:val="20"/>
          <w:szCs w:val="20"/>
        </w:rPr>
        <w:t>8</w:t>
      </w:r>
    </w:p>
    <w:p w14:paraId="0730D007" w14:textId="77777777" w:rsidR="004B70A4" w:rsidRDefault="00354F67">
      <w:pPr>
        <w:spacing w:line="360" w:lineRule="auto"/>
        <w:rPr>
          <w:rFonts w:ascii="Times New Roman" w:eastAsia="仿宋" w:hAnsi="Times New Roman"/>
          <w:b/>
          <w:bCs/>
          <w:sz w:val="24"/>
          <w:szCs w:val="24"/>
        </w:rPr>
      </w:pPr>
      <w:r>
        <w:rPr>
          <w:rFonts w:ascii="仿宋" w:eastAsia="仿宋" w:hAnsi="仿宋" w:hint="eastAsia"/>
          <w:b/>
          <w:bCs/>
          <w:sz w:val="24"/>
          <w:szCs w:val="24"/>
        </w:rPr>
        <w:t>先修课程</w:t>
      </w:r>
      <w:r>
        <w:rPr>
          <w:rFonts w:ascii="Times New Roman" w:eastAsia="仿宋" w:hAnsi="Times New Roman" w:hint="eastAsia"/>
          <w:b/>
          <w:bCs/>
          <w:sz w:val="24"/>
          <w:szCs w:val="24"/>
        </w:rPr>
        <w:t>/Prerequisite Course(s)</w:t>
      </w:r>
      <w:r>
        <w:rPr>
          <w:rFonts w:ascii="仿宋" w:eastAsia="仿宋" w:hAnsi="仿宋" w:hint="eastAsia"/>
          <w:b/>
          <w:bCs/>
          <w:sz w:val="24"/>
          <w:szCs w:val="24"/>
        </w:rPr>
        <w:t>：</w:t>
      </w:r>
    </w:p>
    <w:p w14:paraId="76A948BF" w14:textId="628A7DB7" w:rsidR="004B70A4" w:rsidRPr="00A30541" w:rsidRDefault="00354F67">
      <w:pPr>
        <w:spacing w:line="360" w:lineRule="auto"/>
        <w:rPr>
          <w:rFonts w:ascii="Times New Roman" w:eastAsia="仿宋" w:hAnsi="Times New Roman"/>
          <w:b/>
          <w:bCs/>
          <w:sz w:val="24"/>
          <w:szCs w:val="24"/>
        </w:rPr>
      </w:pPr>
      <w:r>
        <w:rPr>
          <w:rFonts w:ascii="仿宋" w:eastAsia="仿宋" w:hAnsi="仿宋" w:hint="eastAsia"/>
          <w:b/>
          <w:bCs/>
          <w:sz w:val="24"/>
          <w:szCs w:val="24"/>
        </w:rPr>
        <w:t>主要授课语言</w:t>
      </w:r>
      <w:r>
        <w:rPr>
          <w:rFonts w:ascii="Times New Roman" w:eastAsia="仿宋" w:hAnsi="Times New Roman" w:hint="eastAsia"/>
          <w:b/>
          <w:bCs/>
          <w:sz w:val="24"/>
          <w:szCs w:val="24"/>
        </w:rPr>
        <w:t>/ Language</w:t>
      </w:r>
      <w:r>
        <w:rPr>
          <w:rFonts w:ascii="Times New Roman" w:eastAsia="仿宋" w:hAnsi="Times New Roman"/>
          <w:b/>
          <w:bCs/>
          <w:sz w:val="24"/>
          <w:szCs w:val="24"/>
        </w:rPr>
        <w:t xml:space="preserve"> of Instruction</w:t>
      </w:r>
      <w:r>
        <w:rPr>
          <w:rFonts w:ascii="仿宋" w:eastAsia="仿宋" w:hAnsi="仿宋" w:hint="eastAsia"/>
          <w:b/>
          <w:bCs/>
          <w:sz w:val="24"/>
          <w:szCs w:val="24"/>
        </w:rPr>
        <w:t>：</w:t>
      </w:r>
      <w:r>
        <w:rPr>
          <w:rFonts w:ascii="仿宋" w:eastAsia="仿宋" w:hAnsi="仿宋" w:hint="eastAsia"/>
          <w:sz w:val="24"/>
          <w:szCs w:val="24"/>
        </w:rPr>
        <w:t>英语</w:t>
      </w:r>
      <w:r w:rsidR="00A30541">
        <w:rPr>
          <w:rFonts w:ascii="仿宋" w:eastAsia="仿宋" w:hAnsi="仿宋" w:hint="eastAsia"/>
          <w:sz w:val="24"/>
          <w:szCs w:val="24"/>
        </w:rPr>
        <w:t xml:space="preserve"> / </w:t>
      </w:r>
      <w:r w:rsidR="00A30541" w:rsidRPr="00A30541">
        <w:rPr>
          <w:rFonts w:ascii="Times New Roman" w:eastAsia="仿宋" w:hAnsi="Times New Roman"/>
          <w:sz w:val="24"/>
          <w:szCs w:val="24"/>
        </w:rPr>
        <w:t>English</w:t>
      </w:r>
    </w:p>
    <w:p w14:paraId="5758CE08" w14:textId="0E116646" w:rsidR="004B70A4" w:rsidRPr="00161B97" w:rsidRDefault="00354F67">
      <w:pPr>
        <w:spacing w:line="360" w:lineRule="auto"/>
        <w:rPr>
          <w:rFonts w:ascii="Times New Roman" w:eastAsia="仿宋" w:hAnsi="Times New Roman"/>
          <w:sz w:val="24"/>
          <w:szCs w:val="24"/>
        </w:rPr>
      </w:pPr>
      <w:r>
        <w:rPr>
          <w:rFonts w:ascii="仿宋" w:eastAsia="仿宋" w:hAnsi="仿宋" w:hint="eastAsia"/>
          <w:b/>
          <w:bCs/>
          <w:sz w:val="24"/>
          <w:szCs w:val="24"/>
        </w:rPr>
        <w:t>适用门类Applicable Discipline：</w:t>
      </w:r>
      <w:r w:rsidR="00161B97" w:rsidRPr="00161B97">
        <w:rPr>
          <w:rFonts w:ascii="仿宋" w:eastAsia="仿宋" w:hAnsi="仿宋" w:hint="eastAsia"/>
          <w:sz w:val="24"/>
          <w:szCs w:val="24"/>
        </w:rPr>
        <w:t xml:space="preserve">理学、医学 </w:t>
      </w:r>
      <w:r w:rsidR="00161B97">
        <w:rPr>
          <w:rFonts w:ascii="仿宋" w:eastAsia="仿宋" w:hAnsi="仿宋" w:hint="eastAsia"/>
          <w:b/>
          <w:bCs/>
          <w:sz w:val="24"/>
          <w:szCs w:val="24"/>
        </w:rPr>
        <w:t>/</w:t>
      </w:r>
      <w:r w:rsidR="00161B97" w:rsidRPr="00161B97">
        <w:t xml:space="preserve"> </w:t>
      </w:r>
      <w:r w:rsidR="00161B97" w:rsidRPr="00161B97">
        <w:rPr>
          <w:rFonts w:ascii="Times New Roman" w:eastAsia="仿宋" w:hAnsi="Times New Roman"/>
          <w:sz w:val="24"/>
          <w:szCs w:val="24"/>
        </w:rPr>
        <w:t>Science;</w:t>
      </w:r>
      <w:r w:rsidR="00161B97" w:rsidRPr="00161B97">
        <w:rPr>
          <w:rFonts w:ascii="Times New Roman" w:eastAsia="仿宋" w:hAnsi="Times New Roman"/>
          <w:sz w:val="24"/>
          <w:szCs w:val="24"/>
        </w:rPr>
        <w:t xml:space="preserve"> </w:t>
      </w:r>
      <w:r w:rsidR="00161B97" w:rsidRPr="00161B97">
        <w:rPr>
          <w:rFonts w:ascii="Times New Roman" w:eastAsia="仿宋" w:hAnsi="Times New Roman"/>
          <w:sz w:val="24"/>
          <w:szCs w:val="24"/>
        </w:rPr>
        <w:t>Medicine</w:t>
      </w:r>
    </w:p>
    <w:p w14:paraId="04E4F27C" w14:textId="4BC8BC46" w:rsidR="004B70A4" w:rsidRPr="00A30541" w:rsidRDefault="00354F67">
      <w:pPr>
        <w:spacing w:line="360" w:lineRule="auto"/>
        <w:rPr>
          <w:rFonts w:ascii="Times New Roman" w:eastAsia="仿宋" w:hAnsi="Times New Roman"/>
          <w:b/>
          <w:bCs/>
        </w:rPr>
      </w:pPr>
      <w:r>
        <w:rPr>
          <w:rFonts w:ascii="仿宋" w:eastAsia="仿宋" w:hAnsi="仿宋" w:hint="eastAsia"/>
          <w:b/>
          <w:bCs/>
          <w:sz w:val="24"/>
          <w:szCs w:val="24"/>
        </w:rPr>
        <w:t>适用一级学科/专业学位类别</w:t>
      </w:r>
      <w:r>
        <w:rPr>
          <w:rFonts w:ascii="Times New Roman" w:eastAsia="仿宋" w:hAnsi="Times New Roman"/>
          <w:b/>
          <w:bCs/>
          <w:sz w:val="24"/>
          <w:szCs w:val="24"/>
        </w:rPr>
        <w:t>First-Level Discipline/ Degree Category</w:t>
      </w:r>
      <w:r>
        <w:rPr>
          <w:rFonts w:ascii="仿宋" w:eastAsia="仿宋" w:hAnsi="仿宋" w:hint="eastAsia"/>
          <w:b/>
          <w:bCs/>
        </w:rPr>
        <w:t>：</w:t>
      </w:r>
      <w:r>
        <w:rPr>
          <w:rFonts w:ascii="仿宋" w:eastAsia="仿宋" w:hAnsi="仿宋" w:hint="eastAsia"/>
          <w:sz w:val="24"/>
          <w:szCs w:val="24"/>
        </w:rPr>
        <w:t>0703化学</w:t>
      </w:r>
      <w:r w:rsidR="00161B97">
        <w:rPr>
          <w:rFonts w:ascii="仿宋" w:eastAsia="仿宋" w:hAnsi="仿宋" w:hint="eastAsia"/>
          <w:sz w:val="24"/>
          <w:szCs w:val="24"/>
        </w:rPr>
        <w:t>、0701生物学、医学、药学</w:t>
      </w:r>
      <w:r w:rsidR="00A30541" w:rsidRPr="00A30541">
        <w:rPr>
          <w:rFonts w:ascii="Times New Roman" w:eastAsia="仿宋" w:hAnsi="Times New Roman"/>
          <w:sz w:val="24"/>
          <w:szCs w:val="24"/>
        </w:rPr>
        <w:t>/</w:t>
      </w:r>
      <w:r w:rsidR="00A30541">
        <w:rPr>
          <w:rFonts w:ascii="Times New Roman" w:eastAsia="仿宋" w:hAnsi="Times New Roman" w:hint="eastAsia"/>
          <w:sz w:val="24"/>
          <w:szCs w:val="24"/>
        </w:rPr>
        <w:t xml:space="preserve"> </w:t>
      </w:r>
      <w:r w:rsidR="00161B97" w:rsidRPr="00161B97">
        <w:rPr>
          <w:rFonts w:ascii="Times New Roman" w:eastAsia="仿宋" w:hAnsi="Times New Roman"/>
          <w:sz w:val="24"/>
          <w:szCs w:val="24"/>
        </w:rPr>
        <w:t>0703 Chemistry; 0710 Biology; Medicine; Pharmacy</w:t>
      </w:r>
    </w:p>
    <w:p w14:paraId="5E372FE6" w14:textId="7D1AB011" w:rsidR="004B70A4" w:rsidRDefault="00354F67">
      <w:pPr>
        <w:spacing w:line="360" w:lineRule="auto"/>
        <w:rPr>
          <w:rFonts w:ascii="Times New Roman" w:eastAsia="仿宋" w:hAnsi="Times New Roman"/>
          <w:sz w:val="24"/>
          <w:szCs w:val="24"/>
        </w:rPr>
      </w:pPr>
      <w:r>
        <w:rPr>
          <w:rFonts w:ascii="仿宋" w:eastAsia="仿宋" w:hAnsi="仿宋" w:hint="eastAsia"/>
          <w:b/>
          <w:sz w:val="24"/>
          <w:szCs w:val="24"/>
        </w:rPr>
        <w:t>开课单位</w:t>
      </w:r>
      <w:r>
        <w:rPr>
          <w:rFonts w:ascii="Times New Roman" w:eastAsia="仿宋" w:hAnsi="Times New Roman"/>
          <w:b/>
          <w:sz w:val="24"/>
          <w:szCs w:val="24"/>
        </w:rPr>
        <w:t>/School/Department</w:t>
      </w:r>
      <w:r>
        <w:rPr>
          <w:rFonts w:ascii="仿宋" w:eastAsia="仿宋" w:hAnsi="仿宋" w:hint="eastAsia"/>
          <w:sz w:val="24"/>
          <w:szCs w:val="24"/>
        </w:rPr>
        <w:t>：化学系</w:t>
      </w:r>
      <w:r w:rsidR="00A30541">
        <w:rPr>
          <w:rFonts w:ascii="仿宋" w:eastAsia="仿宋" w:hAnsi="仿宋" w:hint="eastAsia"/>
          <w:sz w:val="24"/>
          <w:szCs w:val="24"/>
        </w:rPr>
        <w:t>/</w:t>
      </w:r>
      <w:r w:rsidR="00A30541" w:rsidRPr="00A30541">
        <w:t xml:space="preserve"> </w:t>
      </w:r>
      <w:r w:rsidR="00A30541" w:rsidRPr="00A30541">
        <w:rPr>
          <w:rFonts w:ascii="Times New Roman" w:eastAsia="仿宋" w:hAnsi="Times New Roman"/>
          <w:sz w:val="24"/>
          <w:szCs w:val="24"/>
        </w:rPr>
        <w:t>Department of Chemistry</w:t>
      </w:r>
    </w:p>
    <w:p w14:paraId="063574E2" w14:textId="39FC1836" w:rsidR="004B70A4" w:rsidRDefault="00354F67">
      <w:pPr>
        <w:spacing w:line="360" w:lineRule="auto"/>
        <w:rPr>
          <w:rFonts w:ascii="Times New Roman" w:eastAsia="仿宋" w:hAnsi="Times New Roman"/>
          <w:sz w:val="24"/>
          <w:szCs w:val="24"/>
        </w:rPr>
      </w:pPr>
      <w:r>
        <w:rPr>
          <w:rFonts w:ascii="仿宋" w:eastAsia="仿宋" w:hAnsi="仿宋" w:hint="eastAsia"/>
          <w:b/>
          <w:bCs/>
          <w:sz w:val="24"/>
          <w:szCs w:val="24"/>
        </w:rPr>
        <w:lastRenderedPageBreak/>
        <w:t>开课学期</w:t>
      </w:r>
      <w:r>
        <w:rPr>
          <w:rFonts w:ascii="Times New Roman" w:eastAsia="仿宋" w:hAnsi="Times New Roman" w:hint="eastAsia"/>
          <w:b/>
          <w:bCs/>
          <w:sz w:val="24"/>
          <w:szCs w:val="24"/>
        </w:rPr>
        <w:t>/Semester</w:t>
      </w:r>
      <w:r>
        <w:rPr>
          <w:rFonts w:ascii="仿宋" w:eastAsia="仿宋" w:hAnsi="仿宋" w:hint="eastAsia"/>
          <w:b/>
          <w:bCs/>
          <w:sz w:val="24"/>
          <w:szCs w:val="24"/>
        </w:rPr>
        <w:t>：</w:t>
      </w:r>
      <w:r>
        <w:rPr>
          <w:rFonts w:ascii="仿宋" w:eastAsia="仿宋" w:hAnsi="仿宋" w:hint="eastAsia"/>
          <w:sz w:val="24"/>
          <w:szCs w:val="24"/>
        </w:rPr>
        <w:t>2026-2027学年1学期</w:t>
      </w:r>
      <w:r w:rsidR="00A30541">
        <w:rPr>
          <w:rFonts w:ascii="仿宋" w:eastAsia="仿宋" w:hAnsi="仿宋" w:hint="eastAsia"/>
          <w:sz w:val="24"/>
          <w:szCs w:val="24"/>
        </w:rPr>
        <w:t>/</w:t>
      </w:r>
      <w:r w:rsidR="00A30541" w:rsidRPr="00A30541">
        <w:t xml:space="preserve"> </w:t>
      </w:r>
      <w:r w:rsidR="00A30541" w:rsidRPr="00A30541">
        <w:rPr>
          <w:rFonts w:ascii="Times New Roman" w:eastAsia="仿宋" w:hAnsi="Times New Roman"/>
          <w:sz w:val="24"/>
          <w:szCs w:val="24"/>
        </w:rPr>
        <w:t>Semester 1, Academic Year 2026–2027</w:t>
      </w:r>
    </w:p>
    <w:p w14:paraId="4BD1ABE9" w14:textId="3B37BA58" w:rsidR="004B70A4" w:rsidRDefault="00354F67">
      <w:pPr>
        <w:spacing w:line="360" w:lineRule="auto"/>
        <w:rPr>
          <w:rFonts w:ascii="Times New Roman" w:eastAsia="仿宋" w:hAnsi="Times New Roman" w:hint="eastAsia"/>
          <w:b/>
          <w:bCs/>
          <w:sz w:val="24"/>
          <w:szCs w:val="24"/>
        </w:rPr>
      </w:pPr>
      <w:r>
        <w:rPr>
          <w:rFonts w:ascii="仿宋" w:eastAsia="仿宋" w:hAnsi="仿宋" w:hint="eastAsia"/>
          <w:b/>
          <w:bCs/>
          <w:sz w:val="24"/>
          <w:szCs w:val="24"/>
        </w:rPr>
        <w:t>课程负责人</w:t>
      </w:r>
      <w:r>
        <w:rPr>
          <w:rFonts w:ascii="Times New Roman" w:eastAsia="仿宋" w:hAnsi="Times New Roman" w:hint="eastAsia"/>
          <w:b/>
          <w:bCs/>
          <w:sz w:val="24"/>
          <w:szCs w:val="24"/>
        </w:rPr>
        <w:t>/</w:t>
      </w:r>
      <w:r>
        <w:rPr>
          <w:rFonts w:ascii="Times New Roman" w:eastAsia="仿宋" w:hAnsi="Times New Roman"/>
          <w:b/>
          <w:bCs/>
          <w:sz w:val="24"/>
          <w:szCs w:val="24"/>
        </w:rPr>
        <w:t>Course Leader</w:t>
      </w:r>
      <w:r>
        <w:rPr>
          <w:rFonts w:ascii="仿宋" w:eastAsia="仿宋" w:hAnsi="仿宋" w:hint="eastAsia"/>
          <w:b/>
          <w:bCs/>
          <w:sz w:val="24"/>
          <w:szCs w:val="24"/>
        </w:rPr>
        <w:t>：</w:t>
      </w:r>
      <w:r>
        <w:rPr>
          <w:rFonts w:ascii="仿宋" w:eastAsia="仿宋" w:hAnsi="仿宋" w:hint="eastAsia"/>
          <w:sz w:val="24"/>
          <w:szCs w:val="24"/>
        </w:rPr>
        <w:t>乔亮</w:t>
      </w:r>
      <w:r w:rsidR="00A30541">
        <w:rPr>
          <w:rFonts w:ascii="仿宋" w:eastAsia="仿宋" w:hAnsi="仿宋" w:hint="eastAsia"/>
          <w:sz w:val="24"/>
          <w:szCs w:val="24"/>
        </w:rPr>
        <w:t>/</w:t>
      </w:r>
      <w:r w:rsidR="00A30541" w:rsidRPr="00A30541">
        <w:rPr>
          <w:rFonts w:ascii="Times New Roman" w:eastAsia="仿宋" w:hAnsi="Times New Roman"/>
          <w:sz w:val="24"/>
          <w:szCs w:val="24"/>
        </w:rPr>
        <w:t>Liang Qiao</w:t>
      </w:r>
    </w:p>
    <w:p w14:paraId="45BCF11F" w14:textId="36A3D732" w:rsidR="004B70A4" w:rsidRPr="00A30541" w:rsidRDefault="00354F67">
      <w:pPr>
        <w:spacing w:line="360" w:lineRule="auto"/>
        <w:rPr>
          <w:rFonts w:ascii="Times New Roman" w:eastAsia="仿宋" w:hAnsi="Times New Roman"/>
          <w:sz w:val="24"/>
          <w:szCs w:val="24"/>
        </w:rPr>
      </w:pPr>
      <w:r>
        <w:rPr>
          <w:rFonts w:ascii="仿宋" w:eastAsia="仿宋" w:hAnsi="仿宋" w:hint="eastAsia"/>
          <w:b/>
          <w:sz w:val="24"/>
          <w:szCs w:val="24"/>
        </w:rPr>
        <w:t>主讲教师</w:t>
      </w:r>
      <w:r>
        <w:rPr>
          <w:rFonts w:ascii="Times New Roman" w:eastAsia="仿宋" w:hAnsi="Times New Roman"/>
          <w:b/>
          <w:sz w:val="24"/>
          <w:szCs w:val="24"/>
        </w:rPr>
        <w:t>/Instructor</w:t>
      </w:r>
      <w:r>
        <w:rPr>
          <w:rFonts w:ascii="Times New Roman" w:eastAsia="仿宋" w:hAnsi="Times New Roman" w:hint="eastAsia"/>
          <w:b/>
          <w:sz w:val="24"/>
          <w:szCs w:val="24"/>
        </w:rPr>
        <w:t>(s)</w:t>
      </w:r>
      <w:r>
        <w:rPr>
          <w:rFonts w:ascii="仿宋" w:eastAsia="仿宋" w:hAnsi="仿宋" w:hint="eastAsia"/>
          <w:sz w:val="24"/>
          <w:szCs w:val="24"/>
        </w:rPr>
        <w:t>：</w:t>
      </w:r>
      <w:r w:rsidRPr="00A30541">
        <w:rPr>
          <w:rFonts w:ascii="Times New Roman" w:eastAsia="仿宋" w:hAnsi="Times New Roman"/>
          <w:sz w:val="24"/>
          <w:szCs w:val="24"/>
        </w:rPr>
        <w:t>Hartmut Schlüter</w:t>
      </w:r>
      <w:r>
        <w:rPr>
          <w:rFonts w:ascii="仿宋" w:eastAsia="仿宋" w:hAnsi="仿宋" w:hint="eastAsia"/>
          <w:sz w:val="24"/>
          <w:szCs w:val="24"/>
        </w:rPr>
        <w:t>,林灵</w:t>
      </w:r>
      <w:r w:rsidR="00A30541">
        <w:rPr>
          <w:rFonts w:ascii="仿宋" w:eastAsia="仿宋" w:hAnsi="仿宋" w:hint="eastAsia"/>
          <w:sz w:val="24"/>
          <w:szCs w:val="24"/>
        </w:rPr>
        <w:t>/</w:t>
      </w:r>
      <w:r w:rsidR="00A30541" w:rsidRPr="00A30541">
        <w:rPr>
          <w:rFonts w:ascii="Times New Roman" w:eastAsia="仿宋" w:hAnsi="Times New Roman"/>
          <w:sz w:val="24"/>
          <w:szCs w:val="24"/>
        </w:rPr>
        <w:t xml:space="preserve"> </w:t>
      </w:r>
      <w:r w:rsidR="00A30541" w:rsidRPr="00A30541">
        <w:rPr>
          <w:rFonts w:ascii="Times New Roman" w:eastAsia="仿宋" w:hAnsi="Times New Roman"/>
          <w:sz w:val="24"/>
          <w:szCs w:val="24"/>
        </w:rPr>
        <w:t xml:space="preserve">Hartmut </w:t>
      </w:r>
      <w:proofErr w:type="spellStart"/>
      <w:r w:rsidR="00A30541" w:rsidRPr="00A30541">
        <w:rPr>
          <w:rFonts w:ascii="Times New Roman" w:eastAsia="仿宋" w:hAnsi="Times New Roman"/>
          <w:sz w:val="24"/>
          <w:szCs w:val="24"/>
        </w:rPr>
        <w:t>Schlüter</w:t>
      </w:r>
      <w:r w:rsidR="00A30541">
        <w:rPr>
          <w:rFonts w:ascii="仿宋" w:eastAsia="仿宋" w:hAnsi="仿宋" w:hint="eastAsia"/>
          <w:sz w:val="24"/>
          <w:szCs w:val="24"/>
        </w:rPr>
        <w:t>,</w:t>
      </w:r>
      <w:r w:rsidR="00A30541" w:rsidRPr="00A30541">
        <w:rPr>
          <w:rFonts w:ascii="Times New Roman" w:eastAsia="仿宋" w:hAnsi="Times New Roman"/>
          <w:sz w:val="24"/>
          <w:szCs w:val="24"/>
        </w:rPr>
        <w:t>Ling</w:t>
      </w:r>
      <w:proofErr w:type="spellEnd"/>
      <w:r w:rsidR="00A30541" w:rsidRPr="00A30541">
        <w:rPr>
          <w:rFonts w:ascii="Times New Roman" w:eastAsia="仿宋" w:hAnsi="Times New Roman"/>
          <w:sz w:val="24"/>
          <w:szCs w:val="24"/>
        </w:rPr>
        <w:t xml:space="preserve"> Lin</w:t>
      </w: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131"/>
        <w:gridCol w:w="1208"/>
        <w:gridCol w:w="212"/>
        <w:gridCol w:w="225"/>
        <w:gridCol w:w="359"/>
        <w:gridCol w:w="684"/>
        <w:gridCol w:w="376"/>
        <w:gridCol w:w="143"/>
        <w:gridCol w:w="762"/>
        <w:gridCol w:w="756"/>
        <w:gridCol w:w="1083"/>
        <w:gridCol w:w="178"/>
        <w:gridCol w:w="2136"/>
      </w:tblGrid>
      <w:tr w:rsidR="004B70A4" w14:paraId="16A8FD56" w14:textId="77777777">
        <w:trPr>
          <w:trHeight w:val="449"/>
          <w:jc w:val="center"/>
        </w:trPr>
        <w:tc>
          <w:tcPr>
            <w:tcW w:w="9334" w:type="dxa"/>
            <w:gridSpan w:val="14"/>
            <w:tcBorders>
              <w:top w:val="single" w:sz="4" w:space="0" w:color="auto"/>
              <w:left w:val="single" w:sz="4" w:space="0" w:color="auto"/>
              <w:bottom w:val="single" w:sz="4" w:space="0" w:color="auto"/>
              <w:right w:val="single" w:sz="4" w:space="0" w:color="auto"/>
            </w:tcBorders>
            <w:shd w:val="clear" w:color="auto" w:fill="D9D9D9"/>
            <w:vAlign w:val="center"/>
            <w:hideMark/>
          </w:tcPr>
          <w:p w14:paraId="7C7B062E" w14:textId="77777777" w:rsidR="004B70A4" w:rsidRDefault="00354F67">
            <w:pPr>
              <w:jc w:val="left"/>
              <w:rPr>
                <w:rFonts w:ascii="Times New Roman" w:eastAsia="仿宋" w:hAnsi="Times New Roman"/>
                <w:b/>
              </w:rPr>
            </w:pPr>
            <w:r>
              <w:rPr>
                <w:rFonts w:ascii="Times New Roman" w:eastAsia="仿宋" w:hAnsi="Times New Roman"/>
                <w:b/>
                <w:sz w:val="24"/>
                <w:szCs w:val="24"/>
              </w:rPr>
              <w:t>1.</w:t>
            </w:r>
            <w:r>
              <w:rPr>
                <w:rFonts w:ascii="仿宋" w:eastAsia="仿宋" w:hAnsi="仿宋" w:hint="eastAsia"/>
                <w:b/>
                <w:sz w:val="24"/>
                <w:szCs w:val="24"/>
              </w:rPr>
              <w:t>课程简介</w:t>
            </w:r>
            <w:r>
              <w:rPr>
                <w:rFonts w:ascii="Times New Roman" w:eastAsia="仿宋" w:hAnsi="Times New Roman" w:hint="eastAsia"/>
                <w:b/>
                <w:sz w:val="24"/>
                <w:szCs w:val="24"/>
              </w:rPr>
              <w:t xml:space="preserve">/Course </w:t>
            </w:r>
            <w:r>
              <w:rPr>
                <w:rFonts w:ascii="Times New Roman" w:eastAsia="仿宋" w:hAnsi="Times New Roman"/>
                <w:b/>
                <w:sz w:val="24"/>
                <w:szCs w:val="24"/>
              </w:rPr>
              <w:t>Description</w:t>
            </w:r>
          </w:p>
        </w:tc>
      </w:tr>
      <w:tr w:rsidR="004B70A4" w14:paraId="36F4B5BC" w14:textId="77777777">
        <w:trPr>
          <w:trHeight w:val="1417"/>
          <w:jc w:val="center"/>
        </w:trPr>
        <w:tc>
          <w:tcPr>
            <w:tcW w:w="2462" w:type="dxa"/>
            <w:gridSpan w:val="4"/>
            <w:tcBorders>
              <w:top w:val="single" w:sz="4" w:space="0" w:color="auto"/>
              <w:left w:val="single" w:sz="4" w:space="0" w:color="auto"/>
              <w:bottom w:val="single" w:sz="4" w:space="0" w:color="auto"/>
              <w:right w:val="single" w:sz="4" w:space="0" w:color="auto"/>
            </w:tcBorders>
            <w:vAlign w:val="center"/>
            <w:hideMark/>
          </w:tcPr>
          <w:p w14:paraId="6C0B9200" w14:textId="77777777" w:rsidR="004B70A4" w:rsidRDefault="00354F67">
            <w:pPr>
              <w:jc w:val="center"/>
              <w:rPr>
                <w:rFonts w:ascii="Times New Roman" w:eastAsia="仿宋" w:hAnsi="Times New Roman"/>
                <w:b/>
              </w:rPr>
            </w:pPr>
            <w:r>
              <w:rPr>
                <w:rFonts w:ascii="仿宋" w:eastAsia="仿宋" w:hAnsi="仿宋" w:hint="eastAsia"/>
                <w:b/>
              </w:rPr>
              <w:t>课程简介（中文）</w:t>
            </w:r>
          </w:p>
          <w:p w14:paraId="12ECE7F7" w14:textId="77777777" w:rsidR="004B70A4" w:rsidRDefault="00354F67">
            <w:pPr>
              <w:jc w:val="center"/>
              <w:rPr>
                <w:rFonts w:ascii="Times New Roman" w:eastAsia="仿宋" w:hAnsi="Times New Roman"/>
                <w:b/>
                <w:bCs/>
              </w:rPr>
            </w:pPr>
            <w:r>
              <w:rPr>
                <w:rFonts w:ascii="Times New Roman" w:eastAsia="仿宋" w:hAnsi="Times New Roman" w:hint="eastAsia"/>
                <w:b/>
                <w:bCs/>
              </w:rPr>
              <w:t xml:space="preserve">Course </w:t>
            </w:r>
            <w:r>
              <w:rPr>
                <w:rFonts w:ascii="Times New Roman" w:eastAsia="仿宋" w:hAnsi="Times New Roman"/>
                <w:b/>
                <w:bCs/>
              </w:rPr>
              <w:t>Description (</w:t>
            </w:r>
            <w:r>
              <w:rPr>
                <w:rFonts w:ascii="Times New Roman" w:eastAsia="仿宋" w:hAnsi="Times New Roman" w:hint="eastAsia"/>
                <w:b/>
                <w:bCs/>
              </w:rPr>
              <w:t>in Chinese</w:t>
            </w:r>
            <w:r>
              <w:rPr>
                <w:rFonts w:ascii="Times New Roman" w:eastAsia="仿宋" w:hAnsi="Times New Roman"/>
                <w:b/>
                <w:bCs/>
              </w:rPr>
              <w:t>)</w:t>
            </w:r>
          </w:p>
        </w:tc>
        <w:tc>
          <w:tcPr>
            <w:tcW w:w="6872" w:type="dxa"/>
            <w:gridSpan w:val="10"/>
            <w:tcBorders>
              <w:top w:val="single" w:sz="4" w:space="0" w:color="auto"/>
              <w:left w:val="nil"/>
              <w:bottom w:val="single" w:sz="4" w:space="0" w:color="auto"/>
              <w:right w:val="single" w:sz="4" w:space="0" w:color="auto"/>
            </w:tcBorders>
            <w:vAlign w:val="center"/>
            <w:hideMark/>
          </w:tcPr>
          <w:p w14:paraId="7798AB68" w14:textId="3159D4D3" w:rsidR="004B70A4" w:rsidRPr="0074053F" w:rsidRDefault="00354F67" w:rsidP="0074053F">
            <w:pPr>
              <w:pStyle w:val="ae"/>
              <w:spacing w:beforeLines="50" w:before="156" w:beforeAutospacing="0" w:afterLines="50" w:after="156" w:afterAutospacing="0"/>
              <w:jc w:val="both"/>
              <w:rPr>
                <w:rFonts w:ascii="仿宋" w:eastAsia="仿宋" w:hAnsi="仿宋" w:cs="Times New Roman" w:hint="eastAsia"/>
                <w:kern w:val="2"/>
              </w:rPr>
            </w:pPr>
            <w:r>
              <w:rPr>
                <w:rFonts w:ascii="Times New Roman" w:eastAsia="仿宋" w:hAnsi="Times New Roman" w:cs="Times New Roman"/>
                <w:kern w:val="2"/>
              </w:rPr>
              <w:t>本课程系统讲授蛋白质纯化与鉴定的靶向及非靶向策略，深入解析生物质谱的基本原理及其在生命科学与生物技术领域中的应用。教学内容涵盖质谱分析基础、生物分子的软电离技术、各类质量分析器的工作原理，以及液相色谱</w:t>
            </w:r>
            <w:r>
              <w:rPr>
                <w:rFonts w:ascii="Times New Roman" w:eastAsia="仿宋" w:hAnsi="Times New Roman" w:cs="Times New Roman"/>
                <w:kern w:val="2"/>
              </w:rPr>
              <w:t>-</w:t>
            </w:r>
            <w:r>
              <w:rPr>
                <w:rFonts w:ascii="Times New Roman" w:eastAsia="仿宋" w:hAnsi="Times New Roman" w:cs="Times New Roman"/>
                <w:kern w:val="2"/>
              </w:rPr>
              <w:t>质谱联用技术在定量蛋白质组学中的实践，包括无标记定量、</w:t>
            </w:r>
            <w:r>
              <w:rPr>
                <w:rFonts w:ascii="Times New Roman" w:eastAsia="仿宋" w:hAnsi="Times New Roman" w:cs="Times New Roman"/>
                <w:kern w:val="2"/>
              </w:rPr>
              <w:t>SILAC</w:t>
            </w:r>
            <w:r>
              <w:rPr>
                <w:rFonts w:ascii="Times New Roman" w:eastAsia="仿宋" w:hAnsi="Times New Roman" w:cs="Times New Roman"/>
                <w:kern w:val="2"/>
              </w:rPr>
              <w:t>和</w:t>
            </w:r>
            <w:r>
              <w:rPr>
                <w:rFonts w:ascii="Times New Roman" w:eastAsia="仿宋" w:hAnsi="Times New Roman" w:cs="Times New Roman"/>
                <w:kern w:val="2"/>
              </w:rPr>
              <w:t>TMT</w:t>
            </w:r>
            <w:r>
              <w:rPr>
                <w:rFonts w:ascii="Times New Roman" w:eastAsia="仿宋" w:hAnsi="Times New Roman" w:cs="Times New Roman"/>
                <w:kern w:val="2"/>
              </w:rPr>
              <w:t>标记等方法。此外，课程还将介绍离子迁移谱、深度学习等前沿技术在质谱分析领域的最新进展，帮助学员掌握现代蛋白质组学的核心技术与发展趋势。</w:t>
            </w:r>
          </w:p>
        </w:tc>
      </w:tr>
      <w:tr w:rsidR="004B70A4" w14:paraId="4CB806BC" w14:textId="77777777">
        <w:trPr>
          <w:trHeight w:val="1417"/>
          <w:jc w:val="center"/>
        </w:trPr>
        <w:tc>
          <w:tcPr>
            <w:tcW w:w="2462" w:type="dxa"/>
            <w:gridSpan w:val="4"/>
            <w:tcBorders>
              <w:top w:val="single" w:sz="4" w:space="0" w:color="auto"/>
              <w:left w:val="single" w:sz="4" w:space="0" w:color="auto"/>
              <w:bottom w:val="single" w:sz="4" w:space="0" w:color="auto"/>
              <w:right w:val="single" w:sz="4" w:space="0" w:color="auto"/>
            </w:tcBorders>
            <w:vAlign w:val="center"/>
            <w:hideMark/>
          </w:tcPr>
          <w:p w14:paraId="64ECB800" w14:textId="77777777" w:rsidR="004B70A4" w:rsidRDefault="00354F67">
            <w:pPr>
              <w:jc w:val="center"/>
              <w:rPr>
                <w:rFonts w:ascii="Times New Roman" w:eastAsia="仿宋" w:hAnsi="Times New Roman"/>
                <w:b/>
              </w:rPr>
            </w:pPr>
            <w:r>
              <w:rPr>
                <w:rFonts w:ascii="仿宋" w:eastAsia="仿宋" w:hAnsi="仿宋" w:hint="eastAsia"/>
                <w:b/>
              </w:rPr>
              <w:t>课程简介（英文）</w:t>
            </w:r>
          </w:p>
          <w:p w14:paraId="685BB582" w14:textId="77777777" w:rsidR="004B70A4" w:rsidRDefault="00354F67">
            <w:pPr>
              <w:jc w:val="center"/>
              <w:rPr>
                <w:rFonts w:ascii="Times New Roman" w:eastAsia="仿宋" w:hAnsi="Times New Roman"/>
                <w:b/>
                <w:bCs/>
              </w:rPr>
            </w:pPr>
            <w:r>
              <w:rPr>
                <w:rFonts w:ascii="Times New Roman" w:eastAsia="仿宋" w:hAnsi="Times New Roman" w:hint="eastAsia"/>
                <w:b/>
                <w:bCs/>
              </w:rPr>
              <w:t xml:space="preserve">Course </w:t>
            </w:r>
            <w:r>
              <w:rPr>
                <w:rFonts w:ascii="Times New Roman" w:eastAsia="仿宋" w:hAnsi="Times New Roman"/>
                <w:b/>
                <w:bCs/>
              </w:rPr>
              <w:t>Description (</w:t>
            </w:r>
            <w:r>
              <w:rPr>
                <w:rFonts w:ascii="Times New Roman" w:eastAsia="仿宋" w:hAnsi="Times New Roman" w:hint="eastAsia"/>
                <w:b/>
                <w:bCs/>
              </w:rPr>
              <w:t>in English</w:t>
            </w:r>
            <w:r>
              <w:rPr>
                <w:rFonts w:ascii="Times New Roman" w:eastAsia="仿宋" w:hAnsi="Times New Roman"/>
                <w:b/>
                <w:bCs/>
              </w:rPr>
              <w:t>)</w:t>
            </w:r>
          </w:p>
        </w:tc>
        <w:tc>
          <w:tcPr>
            <w:tcW w:w="6872" w:type="dxa"/>
            <w:gridSpan w:val="10"/>
            <w:tcBorders>
              <w:top w:val="single" w:sz="4" w:space="0" w:color="auto"/>
              <w:left w:val="nil"/>
              <w:bottom w:val="single" w:sz="4" w:space="0" w:color="auto"/>
              <w:right w:val="single" w:sz="4" w:space="0" w:color="auto"/>
            </w:tcBorders>
            <w:vAlign w:val="center"/>
            <w:hideMark/>
          </w:tcPr>
          <w:p w14:paraId="76022E52" w14:textId="5E467DD7" w:rsidR="004B70A4" w:rsidRPr="0074053F" w:rsidRDefault="00354F67" w:rsidP="0074053F">
            <w:pPr>
              <w:pStyle w:val="ae"/>
              <w:spacing w:beforeLines="50" w:before="156" w:beforeAutospacing="0" w:afterLines="50" w:after="156" w:afterAutospacing="0"/>
              <w:jc w:val="both"/>
              <w:rPr>
                <w:rFonts w:ascii="仿宋" w:eastAsia="仿宋" w:hAnsi="仿宋" w:cs="Times New Roman" w:hint="eastAsia"/>
                <w:kern w:val="2"/>
              </w:rPr>
            </w:pPr>
            <w:r>
              <w:rPr>
                <w:rFonts w:ascii="Times New Roman" w:eastAsia="仿宋" w:hAnsi="Times New Roman" w:cs="Times New Roman"/>
                <w:kern w:val="2"/>
              </w:rPr>
              <w:t>This course systematically introduces targeted and untargeted strategies for protein purification and identification, and provides an in-depth analysis of the fundamental principles of biological mass spectrometry and its applications in life sciences and biotechnology. Topics covered include the basics of mass spectrometry, soft ionization techniques for biomolecules, the working principles of various mass analyzers, and the application of liquid chromatography-tandem mass spectrometry (LC-MS/MS) in quantitative proteomics, including label</w:t>
            </w:r>
            <w:r>
              <w:rPr>
                <w:rFonts w:ascii="Times New Roman" w:eastAsia="仿宋" w:hAnsi="Times New Roman" w:cs="Times New Roman"/>
                <w:kern w:val="2"/>
              </w:rPr>
              <w:noBreakHyphen/>
              <w:t>free quantification, SILAC, and TMT labeling. In addition, the course will present recent advances in cutting</w:t>
            </w:r>
            <w:r>
              <w:rPr>
                <w:rFonts w:ascii="Times New Roman" w:eastAsia="仿宋" w:hAnsi="Times New Roman" w:cs="Times New Roman"/>
                <w:kern w:val="2"/>
              </w:rPr>
              <w:noBreakHyphen/>
              <w:t>edge technologies such as ion mobility spectrometry and deep learning in mass spectrometry analysis, helping students master the core technologies and development trends in modern proteomics.</w:t>
            </w:r>
          </w:p>
        </w:tc>
      </w:tr>
      <w:tr w:rsidR="004B70A4" w14:paraId="133847B4" w14:textId="77777777">
        <w:trPr>
          <w:trHeight w:val="398"/>
          <w:jc w:val="center"/>
        </w:trPr>
        <w:tc>
          <w:tcPr>
            <w:tcW w:w="9334" w:type="dxa"/>
            <w:gridSpan w:val="14"/>
            <w:tcBorders>
              <w:top w:val="single" w:sz="4" w:space="0" w:color="auto"/>
              <w:left w:val="single" w:sz="4" w:space="0" w:color="auto"/>
              <w:bottom w:val="single" w:sz="4" w:space="0" w:color="auto"/>
              <w:right w:val="single" w:sz="4" w:space="0" w:color="auto"/>
            </w:tcBorders>
            <w:shd w:val="clear" w:color="auto" w:fill="D9D9D9"/>
            <w:vAlign w:val="center"/>
            <w:hideMark/>
          </w:tcPr>
          <w:p w14:paraId="4AE73961" w14:textId="77777777" w:rsidR="004B70A4" w:rsidRDefault="00354F67">
            <w:pPr>
              <w:rPr>
                <w:rFonts w:ascii="Times New Roman" w:eastAsia="仿宋" w:hAnsi="Times New Roman"/>
                <w:b/>
                <w:sz w:val="24"/>
                <w:szCs w:val="24"/>
              </w:rPr>
            </w:pPr>
            <w:r>
              <w:rPr>
                <w:rFonts w:ascii="Times New Roman" w:eastAsia="仿宋" w:hAnsi="Times New Roman"/>
                <w:b/>
                <w:sz w:val="24"/>
                <w:szCs w:val="24"/>
              </w:rPr>
              <w:t>2.</w:t>
            </w:r>
            <w:r>
              <w:rPr>
                <w:rFonts w:ascii="仿宋" w:eastAsia="仿宋" w:hAnsi="仿宋" w:hint="eastAsia"/>
                <w:b/>
                <w:sz w:val="24"/>
                <w:szCs w:val="24"/>
              </w:rPr>
              <w:t>教学目标</w:t>
            </w:r>
            <w:r>
              <w:rPr>
                <w:rFonts w:ascii="Times New Roman" w:eastAsia="仿宋" w:hAnsi="Times New Roman" w:hint="eastAsia"/>
                <w:b/>
                <w:sz w:val="24"/>
                <w:szCs w:val="24"/>
              </w:rPr>
              <w:t>/Course Objectives</w:t>
            </w:r>
          </w:p>
          <w:p w14:paraId="23912B56" w14:textId="77777777" w:rsidR="004B70A4" w:rsidRDefault="00354F67">
            <w:pPr>
              <w:rPr>
                <w:rFonts w:ascii="Times New Roman" w:eastAsia="仿宋" w:hAnsi="Times New Roman"/>
                <w:b/>
              </w:rPr>
            </w:pPr>
            <w:r>
              <w:rPr>
                <w:rFonts w:ascii="仿宋" w:eastAsia="仿宋" w:hAnsi="仿宋" w:cs="Courier New" w:hint="eastAsia"/>
              </w:rPr>
              <w:t>（结合本校办学定位、学生情况、专业人才培养要求，应体现价值引领、知识传授、能力培养等方面的内容。）</w:t>
            </w:r>
          </w:p>
        </w:tc>
      </w:tr>
      <w:tr w:rsidR="004B70A4" w14:paraId="02BFA2B2" w14:textId="77777777">
        <w:trPr>
          <w:trHeight w:val="1271"/>
          <w:jc w:val="center"/>
        </w:trPr>
        <w:tc>
          <w:tcPr>
            <w:tcW w:w="9334"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14:paraId="7AEAD819" w14:textId="6D7EE55B" w:rsidR="004B70A4" w:rsidRPr="00A30541" w:rsidRDefault="00354F67" w:rsidP="00A30541">
            <w:pPr>
              <w:pStyle w:val="ae"/>
              <w:spacing w:beforeLines="50" w:before="156" w:beforeAutospacing="0" w:afterLines="50" w:after="156" w:afterAutospacing="0"/>
              <w:rPr>
                <w:rFonts w:ascii="仿宋" w:eastAsia="仿宋" w:hAnsi="仿宋" w:cs="Times New Roman" w:hint="eastAsia"/>
                <w:kern w:val="2"/>
              </w:rPr>
            </w:pPr>
            <w:r>
              <w:rPr>
                <w:rFonts w:ascii="仿宋" w:eastAsia="仿宋" w:hAnsi="仿宋" w:cs="Times New Roman" w:hint="eastAsia"/>
                <w:kern w:val="2"/>
              </w:rPr>
              <w:t>本课程面向化学、生命科学及医学相关专业的本科生与研究生，旨在帮助学生理解质谱技术在生命科学与生物技术中的核心作用，拓展跨学科研究视野，并掌握将质谱方法整合应用于生物与临床研究领域的能力。学生将系统学习质谱的基本原理，包括电离技术、质量分析器及数据采集方法，深入掌握定量蛋白质组学的常用策略。课程同时注重培养学生运用靶向与非靶向蛋白质组学方法进行实验设计的能力，使其能够有效分析和解读质谱数据，从而应对生物研究中的复杂挑战。</w:t>
            </w:r>
          </w:p>
          <w:p w14:paraId="7910D3A7" w14:textId="34D51477" w:rsidR="004B70A4" w:rsidRPr="00A30541" w:rsidRDefault="00A30541">
            <w:pPr>
              <w:rPr>
                <w:rFonts w:ascii="Times New Roman" w:eastAsia="仿宋" w:hAnsi="Times New Roman" w:hint="eastAsia"/>
                <w:bCs/>
                <w:sz w:val="24"/>
                <w:szCs w:val="24"/>
              </w:rPr>
            </w:pPr>
            <w:r w:rsidRPr="00A30541">
              <w:rPr>
                <w:rFonts w:ascii="Times New Roman" w:eastAsia="仿宋" w:hAnsi="Times New Roman"/>
                <w:bCs/>
                <w:sz w:val="24"/>
                <w:szCs w:val="24"/>
              </w:rPr>
              <w:t>This course is designed for undergraduate and graduate students majoring in</w:t>
            </w:r>
            <w:r w:rsidRPr="00161B97">
              <w:rPr>
                <w:rFonts w:ascii="Times New Roman" w:eastAsia="仿宋" w:hAnsi="Times New Roman"/>
                <w:bCs/>
                <w:color w:val="000000" w:themeColor="text1"/>
                <w:sz w:val="24"/>
                <w:szCs w:val="24"/>
              </w:rPr>
              <w:t xml:space="preserve"> chemistry, life sciences, and related medical disciplines</w:t>
            </w:r>
            <w:r w:rsidRPr="00A30541">
              <w:rPr>
                <w:rFonts w:ascii="Times New Roman" w:eastAsia="仿宋" w:hAnsi="Times New Roman"/>
                <w:bCs/>
                <w:sz w:val="24"/>
                <w:szCs w:val="24"/>
              </w:rPr>
              <w:t xml:space="preserve">. It aims to help students understand the central role of mass spectrometry technologies in life sciences and biotechnology, broaden their interdisciplinary research perspectives, and develop the ability to integrate mass </w:t>
            </w:r>
            <w:r w:rsidRPr="00A30541">
              <w:rPr>
                <w:rFonts w:ascii="Times New Roman" w:eastAsia="仿宋" w:hAnsi="Times New Roman"/>
                <w:bCs/>
                <w:sz w:val="24"/>
                <w:szCs w:val="24"/>
              </w:rPr>
              <w:lastRenderedPageBreak/>
              <w:t>spectrometry-based approaches into biological and clinical research.</w:t>
            </w:r>
            <w:r>
              <w:rPr>
                <w:rFonts w:ascii="Times New Roman" w:eastAsia="仿宋" w:hAnsi="Times New Roman" w:hint="eastAsia"/>
                <w:bCs/>
                <w:sz w:val="24"/>
                <w:szCs w:val="24"/>
              </w:rPr>
              <w:t xml:space="preserve"> </w:t>
            </w:r>
            <w:r w:rsidRPr="00A30541">
              <w:rPr>
                <w:rFonts w:ascii="Times New Roman" w:eastAsia="仿宋" w:hAnsi="Times New Roman"/>
                <w:bCs/>
                <w:sz w:val="24"/>
                <w:szCs w:val="24"/>
              </w:rPr>
              <w:t>Students will systematically learn the fundamental principles of mass spectrometry, including ionization techniques, mass analyzers, and data acquisition strategies, and gain an in-depth understanding of commonly used approaches in quantitative proteomics. The course also emphasizes the development of students’ abilities to design experiments using both targeted and untargeted proteomics approaches, enabling them to effectively analyze and interpret mass spectrometry data and address complex challenges in biological research.</w:t>
            </w:r>
          </w:p>
          <w:p w14:paraId="1594A661" w14:textId="77777777" w:rsidR="004B70A4" w:rsidRDefault="004B70A4">
            <w:pPr>
              <w:rPr>
                <w:rFonts w:ascii="Times New Roman" w:eastAsia="仿宋" w:hAnsi="Times New Roman"/>
                <w:b/>
                <w:sz w:val="24"/>
                <w:szCs w:val="24"/>
              </w:rPr>
            </w:pPr>
          </w:p>
        </w:tc>
      </w:tr>
      <w:tr w:rsidR="004B70A4" w14:paraId="512EEE92" w14:textId="77777777">
        <w:trPr>
          <w:trHeight w:val="398"/>
          <w:jc w:val="center"/>
        </w:trPr>
        <w:tc>
          <w:tcPr>
            <w:tcW w:w="9334" w:type="dxa"/>
            <w:gridSpan w:val="14"/>
            <w:tcBorders>
              <w:top w:val="single" w:sz="4" w:space="0" w:color="auto"/>
              <w:left w:val="single" w:sz="4" w:space="0" w:color="auto"/>
              <w:bottom w:val="single" w:sz="4" w:space="0" w:color="auto"/>
              <w:right w:val="single" w:sz="4" w:space="0" w:color="auto"/>
            </w:tcBorders>
            <w:shd w:val="clear" w:color="auto" w:fill="D9D9D9"/>
            <w:vAlign w:val="center"/>
            <w:hideMark/>
          </w:tcPr>
          <w:p w14:paraId="0CD136C5" w14:textId="77777777" w:rsidR="004B70A4" w:rsidRDefault="00354F67">
            <w:pPr>
              <w:rPr>
                <w:rFonts w:ascii="Times New Roman" w:eastAsia="仿宋" w:hAnsi="Times New Roman"/>
                <w:b/>
              </w:rPr>
            </w:pPr>
            <w:r>
              <w:rPr>
                <w:rFonts w:ascii="Times New Roman" w:eastAsia="仿宋" w:hAnsi="Times New Roman" w:hint="eastAsia"/>
                <w:b/>
                <w:sz w:val="24"/>
                <w:szCs w:val="24"/>
              </w:rPr>
              <w:lastRenderedPageBreak/>
              <w:t>3</w:t>
            </w:r>
            <w:r>
              <w:rPr>
                <w:rFonts w:ascii="Times New Roman" w:eastAsia="仿宋" w:hAnsi="Times New Roman"/>
                <w:b/>
                <w:sz w:val="24"/>
                <w:szCs w:val="24"/>
              </w:rPr>
              <w:t>.</w:t>
            </w:r>
            <w:r>
              <w:rPr>
                <w:rFonts w:ascii="仿宋" w:eastAsia="仿宋" w:hAnsi="仿宋" w:hint="eastAsia"/>
                <w:b/>
                <w:sz w:val="24"/>
                <w:szCs w:val="24"/>
              </w:rPr>
              <w:t>教学方式</w:t>
            </w:r>
            <w:r>
              <w:rPr>
                <w:rFonts w:ascii="Times New Roman" w:eastAsia="仿宋" w:hAnsi="Times New Roman" w:hint="eastAsia"/>
                <w:b/>
                <w:sz w:val="24"/>
                <w:szCs w:val="24"/>
              </w:rPr>
              <w:t>/Teaching Methods</w:t>
            </w:r>
            <w:r>
              <w:rPr>
                <w:rFonts w:ascii="仿宋" w:eastAsia="仿宋" w:hAnsi="仿宋" w:hint="eastAsia"/>
                <w:sz w:val="28"/>
                <w:szCs w:val="28"/>
                <w:vertAlign w:val="subscript"/>
              </w:rPr>
              <w:t>（应体现实现教学目标所采用的具体策略、方法和组织形式）</w:t>
            </w:r>
          </w:p>
        </w:tc>
      </w:tr>
      <w:tr w:rsidR="004B70A4" w14:paraId="23AA46C5" w14:textId="77777777">
        <w:trPr>
          <w:trHeight w:val="1333"/>
          <w:jc w:val="center"/>
        </w:trPr>
        <w:tc>
          <w:tcPr>
            <w:tcW w:w="9334"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14:paraId="30BD204C" w14:textId="77777777" w:rsidR="00513716" w:rsidRDefault="00354F67" w:rsidP="00513716">
            <w:pPr>
              <w:pStyle w:val="ae"/>
              <w:spacing w:beforeLines="50" w:before="156" w:beforeAutospacing="0" w:after="0" w:afterAutospacing="0"/>
              <w:jc w:val="both"/>
              <w:rPr>
                <w:rFonts w:ascii="仿宋" w:eastAsia="仿宋" w:hAnsi="仿宋" w:cs="Times New Roman"/>
                <w:kern w:val="2"/>
              </w:rPr>
            </w:pPr>
            <w:r>
              <w:rPr>
                <w:rFonts w:ascii="仿宋" w:eastAsia="仿宋" w:hAnsi="仿宋" w:cs="Times New Roman" w:hint="eastAsia"/>
                <w:kern w:val="2"/>
              </w:rPr>
              <w:t>本课程采用“理论—技术—应用”三维融合的教学模式，突出前沿性、系统性与实践性的有机结合。具体安排如下：</w:t>
            </w:r>
          </w:p>
          <w:p w14:paraId="6033177A" w14:textId="77777777" w:rsidR="00513716" w:rsidRPr="00513716" w:rsidRDefault="00354F67" w:rsidP="00513716">
            <w:pPr>
              <w:pStyle w:val="ae"/>
              <w:numPr>
                <w:ilvl w:val="0"/>
                <w:numId w:val="5"/>
              </w:numPr>
              <w:spacing w:before="0" w:beforeAutospacing="0"/>
              <w:ind w:left="442" w:hanging="442"/>
              <w:jc w:val="both"/>
              <w:rPr>
                <w:rFonts w:ascii="仿宋" w:eastAsia="仿宋" w:hAnsi="仿宋" w:cs="Times New Roman"/>
                <w:kern w:val="2"/>
              </w:rPr>
            </w:pPr>
            <w:r w:rsidRPr="00513716">
              <w:rPr>
                <w:rFonts w:ascii="Times New Roman" w:eastAsia="仿宋" w:hAnsi="Times New Roman" w:cs="Times New Roman"/>
                <w:bCs/>
                <w:kern w:val="2"/>
              </w:rPr>
              <w:t>理论讲授：系统讲解质谱技术的理论基础、仪器原理及前沿进展。</w:t>
            </w:r>
          </w:p>
          <w:p w14:paraId="6BD4CA3C" w14:textId="77777777" w:rsidR="00513716" w:rsidRPr="00513716" w:rsidRDefault="00354F67" w:rsidP="00513716">
            <w:pPr>
              <w:pStyle w:val="ae"/>
              <w:numPr>
                <w:ilvl w:val="0"/>
                <w:numId w:val="5"/>
              </w:numPr>
              <w:spacing w:before="0" w:beforeAutospacing="0"/>
              <w:ind w:left="442" w:hanging="442"/>
              <w:jc w:val="both"/>
              <w:rPr>
                <w:rFonts w:ascii="仿宋" w:eastAsia="仿宋" w:hAnsi="仿宋" w:cs="Times New Roman"/>
                <w:kern w:val="2"/>
              </w:rPr>
            </w:pPr>
            <w:r w:rsidRPr="00513716">
              <w:rPr>
                <w:rFonts w:ascii="Times New Roman" w:eastAsia="仿宋" w:hAnsi="Times New Roman" w:cs="Times New Roman"/>
                <w:bCs/>
                <w:kern w:val="2"/>
              </w:rPr>
              <w:t>案例研讨：围绕心血管疾病、肿瘤、神经疾病等真实研究案例，引导学生掌握质谱技术在生物医学中的具体应用。</w:t>
            </w:r>
          </w:p>
          <w:p w14:paraId="69D243BC" w14:textId="77777777" w:rsidR="00513716" w:rsidRPr="00513716" w:rsidRDefault="00354F67" w:rsidP="00513716">
            <w:pPr>
              <w:pStyle w:val="ae"/>
              <w:numPr>
                <w:ilvl w:val="0"/>
                <w:numId w:val="5"/>
              </w:numPr>
              <w:spacing w:before="0" w:beforeAutospacing="0" w:after="0" w:afterAutospacing="0"/>
              <w:ind w:left="442" w:hanging="442"/>
              <w:jc w:val="both"/>
              <w:rPr>
                <w:rFonts w:ascii="仿宋" w:eastAsia="仿宋" w:hAnsi="仿宋" w:cs="Times New Roman"/>
                <w:kern w:val="2"/>
              </w:rPr>
            </w:pPr>
            <w:r w:rsidRPr="00513716">
              <w:rPr>
                <w:rFonts w:ascii="Times New Roman" w:eastAsia="仿宋" w:hAnsi="Times New Roman" w:cs="Times New Roman"/>
                <w:bCs/>
                <w:kern w:val="2"/>
              </w:rPr>
              <w:t>课</w:t>
            </w:r>
            <w:r w:rsidRPr="00513716">
              <w:rPr>
                <w:rFonts w:ascii="Times New Roman" w:eastAsia="仿宋" w:hAnsi="Times New Roman" w:cs="Times New Roman" w:hint="eastAsia"/>
                <w:bCs/>
                <w:kern w:val="2"/>
              </w:rPr>
              <w:t>堂小组讨论：以“生物样本—组学数据—机制验证—转化探索”为主线，组织跨环节专题研讨，引导学生构建从基础研究到临床转化的系统性科学思维。</w:t>
            </w:r>
          </w:p>
          <w:p w14:paraId="16638177" w14:textId="18074442" w:rsidR="004B70A4" w:rsidRPr="00A30541" w:rsidRDefault="00354F67" w:rsidP="00513716">
            <w:pPr>
              <w:pStyle w:val="ae"/>
              <w:spacing w:before="0" w:beforeAutospacing="0"/>
              <w:jc w:val="both"/>
              <w:rPr>
                <w:rFonts w:ascii="仿宋" w:eastAsia="仿宋" w:hAnsi="仿宋" w:cs="Times New Roman" w:hint="eastAsia"/>
                <w:kern w:val="2"/>
              </w:rPr>
            </w:pPr>
            <w:r w:rsidRPr="00513716">
              <w:rPr>
                <w:rFonts w:ascii="Times New Roman" w:eastAsia="仿宋" w:hAnsi="Times New Roman" w:cs="Times New Roman" w:hint="eastAsia"/>
                <w:bCs/>
                <w:kern w:val="2"/>
              </w:rPr>
              <w:t>通过多元教学方式的融合，本课程致力于构建开放互动的学习平台，助力学生扎实掌握蛋白质组学技术，为未来开展跨学科研究奠定坚实基础。</w:t>
            </w:r>
          </w:p>
          <w:p w14:paraId="0EFCCAE3" w14:textId="78A0854D" w:rsidR="00A30541" w:rsidRPr="00A30541" w:rsidRDefault="00A30541" w:rsidP="00513716">
            <w:pPr>
              <w:rPr>
                <w:rFonts w:ascii="Times New Roman" w:eastAsia="仿宋" w:hAnsi="Times New Roman"/>
                <w:bCs/>
                <w:sz w:val="24"/>
                <w:szCs w:val="24"/>
              </w:rPr>
            </w:pPr>
            <w:r w:rsidRPr="00A30541">
              <w:rPr>
                <w:rFonts w:ascii="Times New Roman" w:eastAsia="仿宋" w:hAnsi="Times New Roman"/>
                <w:bCs/>
                <w:sz w:val="24"/>
                <w:szCs w:val="24"/>
              </w:rPr>
              <w:t>This course adopts a three-dimensional integrated teaching model combining “theory–technology–application”</w:t>
            </w:r>
            <w:r>
              <w:rPr>
                <w:rFonts w:ascii="Times New Roman" w:eastAsia="仿宋" w:hAnsi="Times New Roman"/>
                <w:bCs/>
                <w:sz w:val="24"/>
                <w:szCs w:val="24"/>
              </w:rPr>
              <w:t>,</w:t>
            </w:r>
            <w:r w:rsidRPr="00A30541">
              <w:rPr>
                <w:rFonts w:ascii="Times New Roman" w:eastAsia="仿宋" w:hAnsi="Times New Roman"/>
                <w:bCs/>
                <w:sz w:val="24"/>
                <w:szCs w:val="24"/>
              </w:rPr>
              <w:t xml:space="preserve"> emphasizing the organic integration of cutting-edge knowledge, systematic understanding, and practical skills. The specific teaching arrangements are as follows:</w:t>
            </w:r>
          </w:p>
          <w:p w14:paraId="052CE60B" w14:textId="2170F59E" w:rsidR="00A30541" w:rsidRPr="00513716" w:rsidRDefault="00A30541" w:rsidP="00513716">
            <w:pPr>
              <w:pStyle w:val="af0"/>
              <w:numPr>
                <w:ilvl w:val="0"/>
                <w:numId w:val="2"/>
              </w:numPr>
              <w:ind w:firstLineChars="0"/>
              <w:rPr>
                <w:rFonts w:ascii="Times New Roman" w:eastAsia="仿宋" w:hAnsi="Times New Roman"/>
                <w:bCs/>
                <w:sz w:val="24"/>
                <w:szCs w:val="24"/>
              </w:rPr>
            </w:pPr>
            <w:r w:rsidRPr="00513716">
              <w:rPr>
                <w:rFonts w:ascii="Times New Roman" w:eastAsia="仿宋" w:hAnsi="Times New Roman"/>
                <w:bCs/>
                <w:sz w:val="24"/>
                <w:szCs w:val="24"/>
              </w:rPr>
              <w:t>Theoretical lectures:</w:t>
            </w:r>
            <w:r w:rsidR="00513716" w:rsidRPr="00513716">
              <w:rPr>
                <w:rFonts w:ascii="Times New Roman" w:eastAsia="仿宋" w:hAnsi="Times New Roman"/>
                <w:bCs/>
                <w:sz w:val="24"/>
                <w:szCs w:val="24"/>
              </w:rPr>
              <w:t xml:space="preserve"> </w:t>
            </w:r>
            <w:r w:rsidRPr="00513716">
              <w:rPr>
                <w:rFonts w:ascii="Times New Roman" w:eastAsia="仿宋" w:hAnsi="Times New Roman"/>
                <w:bCs/>
                <w:sz w:val="24"/>
                <w:szCs w:val="24"/>
              </w:rPr>
              <w:t>Systematic instruction on the theoretical foundations of mass spectrometry technologies, principles of instrumentation, and recent advances in the field.</w:t>
            </w:r>
          </w:p>
          <w:p w14:paraId="5F0F0082" w14:textId="4416D8F9" w:rsidR="00A30541" w:rsidRPr="00513716" w:rsidRDefault="00A30541" w:rsidP="00513716">
            <w:pPr>
              <w:pStyle w:val="af0"/>
              <w:numPr>
                <w:ilvl w:val="0"/>
                <w:numId w:val="2"/>
              </w:numPr>
              <w:ind w:firstLineChars="0"/>
              <w:rPr>
                <w:rFonts w:ascii="Times New Roman" w:eastAsia="仿宋" w:hAnsi="Times New Roman"/>
                <w:bCs/>
                <w:sz w:val="24"/>
                <w:szCs w:val="24"/>
              </w:rPr>
            </w:pPr>
            <w:r w:rsidRPr="00513716">
              <w:rPr>
                <w:rFonts w:ascii="Times New Roman" w:eastAsia="仿宋" w:hAnsi="Times New Roman"/>
                <w:bCs/>
                <w:sz w:val="24"/>
                <w:szCs w:val="24"/>
              </w:rPr>
              <w:t>Case-based discussions:</w:t>
            </w:r>
            <w:r w:rsidR="00513716" w:rsidRPr="00513716">
              <w:rPr>
                <w:rFonts w:ascii="Times New Roman" w:eastAsia="仿宋" w:hAnsi="Times New Roman"/>
                <w:bCs/>
                <w:sz w:val="24"/>
                <w:szCs w:val="24"/>
              </w:rPr>
              <w:t xml:space="preserve"> </w:t>
            </w:r>
            <w:r w:rsidRPr="00513716">
              <w:rPr>
                <w:rFonts w:ascii="Times New Roman" w:eastAsia="仿宋" w:hAnsi="Times New Roman"/>
                <w:bCs/>
                <w:sz w:val="24"/>
                <w:szCs w:val="24"/>
              </w:rPr>
              <w:t>Real-world research cases in cardiovascular diseases, cancer, neurological disorders, and other biomedical fields will be introduced to guide students in understanding the practical applications of mass spectrometry technologies in biomedical research.</w:t>
            </w:r>
          </w:p>
          <w:p w14:paraId="6C2A0263" w14:textId="25C64616" w:rsidR="00A30541" w:rsidRPr="00513716" w:rsidRDefault="00A30541" w:rsidP="00A30541">
            <w:pPr>
              <w:pStyle w:val="af0"/>
              <w:numPr>
                <w:ilvl w:val="0"/>
                <w:numId w:val="2"/>
              </w:numPr>
              <w:ind w:firstLineChars="0"/>
              <w:rPr>
                <w:rFonts w:ascii="Times New Roman" w:eastAsia="仿宋" w:hAnsi="Times New Roman"/>
                <w:bCs/>
                <w:sz w:val="24"/>
                <w:szCs w:val="24"/>
              </w:rPr>
            </w:pPr>
            <w:r w:rsidRPr="00513716">
              <w:rPr>
                <w:rFonts w:ascii="Times New Roman" w:eastAsia="仿宋" w:hAnsi="Times New Roman"/>
                <w:bCs/>
                <w:sz w:val="24"/>
                <w:szCs w:val="24"/>
              </w:rPr>
              <w:t>In-class group discussions:</w:t>
            </w:r>
            <w:r w:rsidR="00513716" w:rsidRPr="00513716">
              <w:rPr>
                <w:rFonts w:ascii="Times New Roman" w:eastAsia="仿宋" w:hAnsi="Times New Roman"/>
                <w:bCs/>
                <w:sz w:val="24"/>
                <w:szCs w:val="24"/>
              </w:rPr>
              <w:t xml:space="preserve"> </w:t>
            </w:r>
            <w:r w:rsidRPr="00513716">
              <w:rPr>
                <w:rFonts w:ascii="Times New Roman" w:eastAsia="仿宋" w:hAnsi="Times New Roman"/>
                <w:bCs/>
                <w:sz w:val="24"/>
                <w:szCs w:val="24"/>
              </w:rPr>
              <w:t>Topic-based discussions will be organized around the framework of “biological samples–omics data–mechanistic validation–translational exploration”</w:t>
            </w:r>
            <w:r w:rsidR="00513716">
              <w:rPr>
                <w:rFonts w:ascii="Times New Roman" w:eastAsia="仿宋" w:hAnsi="Times New Roman"/>
                <w:bCs/>
                <w:sz w:val="24"/>
                <w:szCs w:val="24"/>
              </w:rPr>
              <w:t>.</w:t>
            </w:r>
            <w:r w:rsidRPr="00513716">
              <w:rPr>
                <w:rFonts w:ascii="Times New Roman" w:eastAsia="仿宋" w:hAnsi="Times New Roman"/>
                <w:bCs/>
                <w:sz w:val="24"/>
                <w:szCs w:val="24"/>
              </w:rPr>
              <w:t xml:space="preserve"> Through interdisciplinary discussions across different stages of research, students will be encouraged to develop a systematic scientific mindset spanning from basic research to clinical translation.</w:t>
            </w:r>
          </w:p>
          <w:p w14:paraId="026A81BC" w14:textId="22AA932B" w:rsidR="004B70A4" w:rsidRPr="00A30541" w:rsidRDefault="00A30541" w:rsidP="00A30541">
            <w:pPr>
              <w:rPr>
                <w:rFonts w:ascii="Times New Roman" w:eastAsia="仿宋" w:hAnsi="Times New Roman"/>
                <w:bCs/>
                <w:sz w:val="24"/>
                <w:szCs w:val="24"/>
              </w:rPr>
            </w:pPr>
            <w:r w:rsidRPr="00A30541">
              <w:rPr>
                <w:rFonts w:ascii="Times New Roman" w:eastAsia="仿宋" w:hAnsi="Times New Roman"/>
                <w:bCs/>
                <w:sz w:val="24"/>
                <w:szCs w:val="24"/>
              </w:rPr>
              <w:t>Through the integration of diverse teaching approaches, this course aims to establish an open and interactive learning platform, enabling students to acquire a solid understanding of proteomics technologies and laying a strong foundation for future interdisciplinary research.</w:t>
            </w:r>
          </w:p>
          <w:p w14:paraId="38F49727" w14:textId="77777777" w:rsidR="004B70A4" w:rsidRDefault="004B70A4">
            <w:pPr>
              <w:rPr>
                <w:rFonts w:ascii="Times New Roman" w:eastAsia="仿宋" w:hAnsi="Times New Roman"/>
                <w:b/>
                <w:sz w:val="24"/>
                <w:szCs w:val="24"/>
              </w:rPr>
            </w:pPr>
          </w:p>
          <w:p w14:paraId="2935A51E" w14:textId="77777777" w:rsidR="00131826" w:rsidRDefault="00131826">
            <w:pPr>
              <w:rPr>
                <w:rFonts w:ascii="Times New Roman" w:eastAsia="仿宋" w:hAnsi="Times New Roman"/>
                <w:b/>
                <w:sz w:val="24"/>
                <w:szCs w:val="24"/>
              </w:rPr>
            </w:pPr>
          </w:p>
          <w:p w14:paraId="12EBDB0D" w14:textId="77777777" w:rsidR="00131826" w:rsidRDefault="00131826">
            <w:pPr>
              <w:rPr>
                <w:rFonts w:ascii="Times New Roman" w:eastAsia="仿宋" w:hAnsi="Times New Roman"/>
                <w:b/>
                <w:sz w:val="24"/>
                <w:szCs w:val="24"/>
              </w:rPr>
            </w:pPr>
          </w:p>
          <w:p w14:paraId="2362E2FA" w14:textId="77777777" w:rsidR="00131826" w:rsidRDefault="00131826">
            <w:pPr>
              <w:rPr>
                <w:rFonts w:ascii="Times New Roman" w:eastAsia="仿宋" w:hAnsi="Times New Roman" w:hint="eastAsia"/>
                <w:b/>
                <w:sz w:val="24"/>
                <w:szCs w:val="24"/>
              </w:rPr>
            </w:pPr>
          </w:p>
        </w:tc>
      </w:tr>
      <w:tr w:rsidR="004B70A4" w14:paraId="555647C6" w14:textId="77777777">
        <w:trPr>
          <w:trHeight w:val="449"/>
          <w:jc w:val="center"/>
        </w:trPr>
        <w:tc>
          <w:tcPr>
            <w:tcW w:w="9334" w:type="dxa"/>
            <w:gridSpan w:val="14"/>
            <w:tcBorders>
              <w:top w:val="single" w:sz="4" w:space="0" w:color="auto"/>
              <w:left w:val="single" w:sz="4" w:space="0" w:color="auto"/>
              <w:bottom w:val="single" w:sz="4" w:space="0" w:color="auto"/>
              <w:right w:val="single" w:sz="4" w:space="0" w:color="auto"/>
            </w:tcBorders>
            <w:shd w:val="clear" w:color="auto" w:fill="D9D9D9"/>
            <w:vAlign w:val="center"/>
            <w:hideMark/>
          </w:tcPr>
          <w:p w14:paraId="5669C503" w14:textId="77777777" w:rsidR="004B70A4" w:rsidRDefault="00354F67">
            <w:pPr>
              <w:rPr>
                <w:rFonts w:ascii="Times New Roman" w:eastAsia="仿宋" w:hAnsi="Times New Roman"/>
                <w:b/>
                <w:sz w:val="24"/>
                <w:szCs w:val="24"/>
              </w:rPr>
            </w:pPr>
            <w:r>
              <w:rPr>
                <w:rFonts w:ascii="仿宋" w:eastAsia="仿宋" w:hAnsi="仿宋" w:hint="eastAsia"/>
                <w:b/>
                <w:sz w:val="24"/>
                <w:szCs w:val="24"/>
              </w:rPr>
              <w:lastRenderedPageBreak/>
              <w:t>4.教学内容及进度安排</w:t>
            </w:r>
            <w:r>
              <w:rPr>
                <w:rFonts w:ascii="Times New Roman" w:eastAsia="仿宋" w:hAnsi="Times New Roman" w:hint="eastAsia"/>
                <w:b/>
                <w:sz w:val="24"/>
                <w:szCs w:val="24"/>
              </w:rPr>
              <w:t>/Course Content &amp; Schedule</w:t>
            </w:r>
          </w:p>
          <w:p w14:paraId="32B7EEF0" w14:textId="77777777" w:rsidR="004B70A4" w:rsidRDefault="00354F67">
            <w:pPr>
              <w:rPr>
                <w:rFonts w:ascii="Times New Roman" w:eastAsia="仿宋" w:hAnsi="Times New Roman"/>
                <w:b/>
                <w:sz w:val="24"/>
                <w:szCs w:val="24"/>
              </w:rPr>
            </w:pPr>
            <w:r>
              <w:rPr>
                <w:rFonts w:ascii="仿宋" w:eastAsia="仿宋" w:hAnsi="仿宋" w:hint="eastAsia"/>
              </w:rPr>
              <w:t>（</w:t>
            </w:r>
            <w:r>
              <w:rPr>
                <w:rFonts w:ascii="仿宋" w:eastAsia="仿宋" w:hAnsi="仿宋" w:cs="Courier New" w:hint="eastAsia"/>
              </w:rPr>
              <w:t>按照教学周编排，应包含每节课教学内容及教学目标，如有作业及考核要求，请一并列明）</w:t>
            </w:r>
          </w:p>
        </w:tc>
      </w:tr>
      <w:tr w:rsidR="004B70A4" w14:paraId="70B0B39D" w14:textId="77777777" w:rsidTr="00795799">
        <w:trPr>
          <w:trHeight w:val="2552"/>
          <w:jc w:val="center"/>
        </w:trPr>
        <w:tc>
          <w:tcPr>
            <w:tcW w:w="9334" w:type="dxa"/>
            <w:gridSpan w:val="14"/>
            <w:tcBorders>
              <w:top w:val="single" w:sz="4" w:space="0" w:color="auto"/>
              <w:left w:val="single" w:sz="4" w:space="0" w:color="auto"/>
              <w:bottom w:val="single" w:sz="4" w:space="0" w:color="auto"/>
              <w:right w:val="single" w:sz="4" w:space="0" w:color="auto"/>
            </w:tcBorders>
            <w:vAlign w:val="center"/>
            <w:hideMark/>
          </w:tcPr>
          <w:p w14:paraId="2726071D" w14:textId="77777777" w:rsidR="004B70A4" w:rsidRPr="00513716" w:rsidRDefault="004B70A4">
            <w:pPr>
              <w:widowControl/>
              <w:jc w:val="left"/>
              <w:rPr>
                <w:rFonts w:ascii="Times New Roman" w:eastAsia="仿宋" w:hAnsi="Times New Roman"/>
                <w:b/>
                <w:sz w:val="24"/>
                <w:szCs w:val="24"/>
              </w:rPr>
            </w:pPr>
          </w:p>
          <w:p w14:paraId="2D04B1EB"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t>Introduction</w:t>
            </w:r>
          </w:p>
          <w:p w14:paraId="282A5AB1"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Why do we need protein and proteome analysis in life sciences and biotechnology?</w:t>
            </w:r>
          </w:p>
          <w:p w14:paraId="7BE5F55D"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Understand the significance of proteins and proteomics in advancing research and its role in solving biological and clinical challenges.</w:t>
            </w:r>
          </w:p>
          <w:p w14:paraId="4002F269"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t xml:space="preserve">Classical targeted protein analysis </w:t>
            </w:r>
          </w:p>
          <w:p w14:paraId="4C1A8920"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Functional assays, protein purification, and identification.</w:t>
            </w:r>
          </w:p>
          <w:p w14:paraId="310B6871"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Gain familiarity with traditional protein analysis methods and their applications.</w:t>
            </w:r>
          </w:p>
          <w:p w14:paraId="1DB28C66"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t>Liquid chromatography of proteins</w:t>
            </w:r>
          </w:p>
          <w:p w14:paraId="65C0D442"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principles, strategies and chromatographic modes.</w:t>
            </w:r>
          </w:p>
          <w:p w14:paraId="319BD273"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Understand the role and methods of chromatographic techniques in protein separation.</w:t>
            </w:r>
          </w:p>
          <w:p w14:paraId="41E563E3"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t>Basic principles of proteome analysis</w:t>
            </w:r>
          </w:p>
          <w:p w14:paraId="1835DAB4"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Bottom-up and top-down proteomics.</w:t>
            </w:r>
          </w:p>
          <w:p w14:paraId="6513D9B2"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w:t>
            </w:r>
            <w:r w:rsidRPr="00513716">
              <w:rPr>
                <w:rFonts w:ascii="Times New Roman" w:hAnsi="Times New Roman"/>
                <w:sz w:val="24"/>
                <w:szCs w:val="24"/>
              </w:rPr>
              <w:t xml:space="preserve"> </w:t>
            </w:r>
            <w:r w:rsidRPr="00513716">
              <w:rPr>
                <w:rFonts w:ascii="Times New Roman" w:hAnsi="Times New Roman"/>
                <w:color w:val="000000"/>
                <w:sz w:val="24"/>
                <w:szCs w:val="24"/>
              </w:rPr>
              <w:t>Learn the fundamental approaches for comprehensive proteome studies.</w:t>
            </w:r>
          </w:p>
          <w:p w14:paraId="4593653E"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t>Mass spectrometry basics</w:t>
            </w:r>
          </w:p>
          <w:p w14:paraId="429FE4B9"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Principles, definitions, and results.</w:t>
            </w:r>
          </w:p>
          <w:p w14:paraId="0B1667F3"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Develop a basic understanding of how mass spectrometry works and its core principles.</w:t>
            </w:r>
          </w:p>
          <w:p w14:paraId="759E877A"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t>Mass Spectrometry – Soft Ionization Methods</w:t>
            </w:r>
          </w:p>
          <w:p w14:paraId="5DC047FB"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Techniques for analyzing biomolecules and their applications.</w:t>
            </w:r>
          </w:p>
          <w:p w14:paraId="34966158"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Grasp the techniques like ESI and MALDI and their importance in proteomics.</w:t>
            </w:r>
          </w:p>
          <w:p w14:paraId="08213BCC"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t>Mass Spectrometry – Mass Analyzer</w:t>
            </w:r>
          </w:p>
          <w:p w14:paraId="7DFFB7E1"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Principles of different types of mass analyzers.</w:t>
            </w:r>
          </w:p>
          <w:p w14:paraId="563E2A79"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Comprehend the working principles of mass analyzers and their application in proteomics.</w:t>
            </w:r>
          </w:p>
          <w:p w14:paraId="29F047D7"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t>Mass Spectrometry – Hybrid Instruments</w:t>
            </w:r>
          </w:p>
          <w:p w14:paraId="0200BB75"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Applications in protein analysis and proteomics.</w:t>
            </w:r>
          </w:p>
          <w:p w14:paraId="71241B64" w14:textId="77777777" w:rsid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Understand advanced hybrid mass spectrometry technologies for protein studies.</w:t>
            </w:r>
          </w:p>
          <w:p w14:paraId="113BCBC3"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lastRenderedPageBreak/>
              <w:t>Protein Identification via Mass Spectrometry</w:t>
            </w:r>
          </w:p>
          <w:p w14:paraId="3E04A89E"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Methods for identifying proteins in complex samples.</w:t>
            </w:r>
          </w:p>
          <w:p w14:paraId="53C598C1"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Learn workflows for protein identification and data interpretation.</w:t>
            </w:r>
          </w:p>
          <w:p w14:paraId="5E81F868"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t>Quantification of Proteins: Label-Free Approaches (Untargeted)</w:t>
            </w:r>
          </w:p>
          <w:p w14:paraId="3B2394E2"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Using untargeted LC-MS approach for biomarker identification.</w:t>
            </w:r>
          </w:p>
          <w:p w14:paraId="5F13798B"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Master untargeted strategies for discovering biomarkers.</w:t>
            </w:r>
          </w:p>
          <w:p w14:paraId="092AA25D"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t>Quantification of Proteins: Label-Free Approaches (Targeted)</w:t>
            </w:r>
          </w:p>
          <w:p w14:paraId="43A38D98"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Using targeted LC-MS approach for biomarker validation.</w:t>
            </w:r>
          </w:p>
          <w:p w14:paraId="747BE8D1"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Understand targeted quantification for biomarker validation.</w:t>
            </w:r>
          </w:p>
          <w:p w14:paraId="509F89A5"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t>Quantification of Proteins: Label-Based Approaches</w:t>
            </w:r>
          </w:p>
          <w:p w14:paraId="13705231"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SILAC, TMT, and other labeling techniques.</w:t>
            </w:r>
          </w:p>
          <w:p w14:paraId="570DCDB5"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Gain expertise in label-based techniques for accurate protein quantification.</w:t>
            </w:r>
          </w:p>
          <w:p w14:paraId="47998387"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t>Bioinformatics for Proteomics</w:t>
            </w:r>
          </w:p>
          <w:p w14:paraId="6757A5A9"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Tools and software for analyzing proteomic data.</w:t>
            </w:r>
          </w:p>
          <w:p w14:paraId="287B3982"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Learn to process and interpret complex proteomic datasets using bioinformatics tools.</w:t>
            </w:r>
          </w:p>
          <w:p w14:paraId="1A5A0666"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t>Differential Quantitative Proteomics</w:t>
            </w:r>
          </w:p>
          <w:p w14:paraId="0AB42630"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Deciphering molecular mechanisms underlined cardiovascular diseases and cancers.</w:t>
            </w:r>
          </w:p>
          <w:p w14:paraId="3C29BC94"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Apply quantitative methods to uncover biological mechanisms.</w:t>
            </w:r>
          </w:p>
          <w:p w14:paraId="28345C00"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proofErr w:type="spellStart"/>
            <w:r w:rsidRPr="00513716">
              <w:rPr>
                <w:rFonts w:ascii="Times New Roman" w:hAnsi="Times New Roman"/>
                <w:b/>
                <w:bCs/>
                <w:color w:val="000000"/>
                <w:sz w:val="24"/>
                <w:szCs w:val="24"/>
              </w:rPr>
              <w:t>Proteoform</w:t>
            </w:r>
            <w:proofErr w:type="spellEnd"/>
            <w:r w:rsidRPr="00513716">
              <w:rPr>
                <w:rFonts w:ascii="Times New Roman" w:hAnsi="Times New Roman"/>
                <w:b/>
                <w:bCs/>
                <w:color w:val="000000"/>
                <w:sz w:val="24"/>
                <w:szCs w:val="24"/>
              </w:rPr>
              <w:t xml:space="preserve"> Analysis</w:t>
            </w:r>
          </w:p>
          <w:p w14:paraId="7BBA247E"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The next level of proteomics.</w:t>
            </w:r>
          </w:p>
          <w:p w14:paraId="2F16F454"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 xml:space="preserve">Expected Achievement: Develop knowledge of </w:t>
            </w:r>
            <w:proofErr w:type="spellStart"/>
            <w:r w:rsidRPr="00513716">
              <w:rPr>
                <w:rFonts w:ascii="Times New Roman" w:hAnsi="Times New Roman"/>
                <w:color w:val="000000"/>
                <w:sz w:val="24"/>
                <w:szCs w:val="24"/>
              </w:rPr>
              <w:t>proteoform</w:t>
            </w:r>
            <w:proofErr w:type="spellEnd"/>
            <w:r w:rsidRPr="00513716">
              <w:rPr>
                <w:rFonts w:ascii="Times New Roman" w:hAnsi="Times New Roman"/>
                <w:color w:val="000000"/>
                <w:sz w:val="24"/>
                <w:szCs w:val="24"/>
              </w:rPr>
              <w:t xml:space="preserve"> diversity and its biological implications.</w:t>
            </w:r>
          </w:p>
          <w:p w14:paraId="1EA80C6A"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t>Databases, Knowledgebases, and Atlases</w:t>
            </w:r>
          </w:p>
          <w:p w14:paraId="2FF10671"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Resources for proteomics.</w:t>
            </w:r>
          </w:p>
          <w:p w14:paraId="4C90DEEA"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Utilize available proteomics resources for research and data validation.</w:t>
            </w:r>
          </w:p>
          <w:p w14:paraId="6CC483E2"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t>Discussion and Q&amp;A</w:t>
            </w:r>
          </w:p>
          <w:p w14:paraId="4A045CE1"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Course review, discussions, and paper assignments.</w:t>
            </w:r>
          </w:p>
          <w:p w14:paraId="246BED3F" w14:textId="77777777" w:rsid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Clarify concepts, address questions, and plan for course paper writing.</w:t>
            </w:r>
          </w:p>
          <w:p w14:paraId="5B7944A1" w14:textId="77777777" w:rsidR="00513716" w:rsidRPr="00513716" w:rsidRDefault="00513716" w:rsidP="00513716">
            <w:pPr>
              <w:numPr>
                <w:ilvl w:val="0"/>
                <w:numId w:val="6"/>
              </w:numPr>
              <w:spacing w:line="400" w:lineRule="exact"/>
              <w:rPr>
                <w:rFonts w:ascii="Times New Roman" w:hAnsi="Times New Roman"/>
                <w:b/>
                <w:bCs/>
                <w:color w:val="000000"/>
                <w:sz w:val="24"/>
                <w:szCs w:val="24"/>
              </w:rPr>
            </w:pPr>
            <w:r w:rsidRPr="00513716">
              <w:rPr>
                <w:rFonts w:ascii="Times New Roman" w:hAnsi="Times New Roman"/>
                <w:b/>
                <w:bCs/>
                <w:color w:val="000000"/>
                <w:sz w:val="24"/>
                <w:szCs w:val="24"/>
              </w:rPr>
              <w:lastRenderedPageBreak/>
              <w:t>Course Paper Writing</w:t>
            </w:r>
          </w:p>
          <w:p w14:paraId="564ABDE9"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Topic: Guidance on writing course papers.</w:t>
            </w:r>
          </w:p>
          <w:p w14:paraId="0C64834B" w14:textId="77777777" w:rsidR="00513716" w:rsidRPr="00513716" w:rsidRDefault="00513716" w:rsidP="00513716">
            <w:pPr>
              <w:spacing w:line="400" w:lineRule="exact"/>
              <w:ind w:left="360"/>
              <w:rPr>
                <w:rFonts w:ascii="Times New Roman" w:hAnsi="Times New Roman"/>
                <w:color w:val="000000"/>
                <w:sz w:val="24"/>
                <w:szCs w:val="24"/>
              </w:rPr>
            </w:pPr>
            <w:r w:rsidRPr="00513716">
              <w:rPr>
                <w:rFonts w:ascii="Times New Roman" w:hAnsi="Times New Roman"/>
                <w:color w:val="000000"/>
                <w:sz w:val="24"/>
                <w:szCs w:val="24"/>
              </w:rPr>
              <w:t>Expected Achievement: Demonstrate understanding by applying course knowledge to a well-structured scientific paper.</w:t>
            </w:r>
          </w:p>
          <w:p w14:paraId="2090DE66" w14:textId="77777777" w:rsidR="00513716" w:rsidRDefault="00513716">
            <w:pPr>
              <w:widowControl/>
              <w:jc w:val="left"/>
              <w:rPr>
                <w:rFonts w:ascii="Times New Roman" w:eastAsia="仿宋" w:hAnsi="Times New Roman" w:hint="eastAsia"/>
                <w:b/>
              </w:rPr>
            </w:pPr>
          </w:p>
        </w:tc>
      </w:tr>
      <w:tr w:rsidR="004B70A4" w14:paraId="5AB0E0E0" w14:textId="77777777">
        <w:trPr>
          <w:trHeight w:val="524"/>
          <w:jc w:val="center"/>
        </w:trPr>
        <w:tc>
          <w:tcPr>
            <w:tcW w:w="9334" w:type="dxa"/>
            <w:gridSpan w:val="14"/>
            <w:tcBorders>
              <w:top w:val="single" w:sz="4" w:space="0" w:color="auto"/>
              <w:left w:val="single" w:sz="4" w:space="0" w:color="auto"/>
              <w:bottom w:val="single" w:sz="4" w:space="0" w:color="auto"/>
              <w:right w:val="single" w:sz="4" w:space="0" w:color="auto"/>
            </w:tcBorders>
            <w:vAlign w:val="center"/>
            <w:hideMark/>
          </w:tcPr>
          <w:p w14:paraId="45E76F97" w14:textId="77777777" w:rsidR="004B70A4" w:rsidRDefault="00354F67">
            <w:pPr>
              <w:rPr>
                <w:rFonts w:ascii="仿宋" w:eastAsia="仿宋" w:hAnsi="仿宋" w:cs="Courier New"/>
                <w:kern w:val="0"/>
                <w:sz w:val="18"/>
                <w:szCs w:val="18"/>
              </w:rPr>
            </w:pPr>
            <w:r>
              <w:rPr>
                <w:rFonts w:ascii="Times New Roman" w:eastAsia="仿宋" w:hAnsi="Times New Roman" w:hint="eastAsia"/>
                <w:sz w:val="18"/>
                <w:szCs w:val="18"/>
              </w:rPr>
              <w:lastRenderedPageBreak/>
              <w:t xml:space="preserve">* </w:t>
            </w:r>
            <w:r>
              <w:rPr>
                <w:rFonts w:ascii="仿宋" w:eastAsia="仿宋" w:hAnsi="仿宋" w:cs="Courier New" w:hint="eastAsia"/>
                <w:kern w:val="0"/>
                <w:sz w:val="18"/>
                <w:szCs w:val="18"/>
              </w:rPr>
              <w:t>课程若含有实践、实验（含上机）、实验室安全教育、劳育、美育相关学时，以及讨论、练习、体验等环节设计，须列明相关内容、开展形式及时长。</w:t>
            </w:r>
          </w:p>
        </w:tc>
      </w:tr>
      <w:tr w:rsidR="004B70A4" w14:paraId="4ABA5BA4" w14:textId="77777777">
        <w:trPr>
          <w:trHeight w:val="459"/>
          <w:jc w:val="center"/>
        </w:trPr>
        <w:tc>
          <w:tcPr>
            <w:tcW w:w="9334" w:type="dxa"/>
            <w:gridSpan w:val="14"/>
            <w:tcBorders>
              <w:top w:val="single" w:sz="4" w:space="0" w:color="auto"/>
              <w:left w:val="single" w:sz="4" w:space="0" w:color="auto"/>
              <w:bottom w:val="single" w:sz="4" w:space="0" w:color="auto"/>
              <w:right w:val="single" w:sz="4" w:space="0" w:color="auto"/>
            </w:tcBorders>
            <w:shd w:val="clear" w:color="auto" w:fill="D9D9D9"/>
            <w:vAlign w:val="center"/>
            <w:hideMark/>
          </w:tcPr>
          <w:p w14:paraId="4EAFD63A" w14:textId="77777777" w:rsidR="004B70A4" w:rsidRDefault="00354F67">
            <w:pPr>
              <w:rPr>
                <w:rFonts w:ascii="Times New Roman" w:eastAsia="仿宋" w:hAnsi="Times New Roman"/>
                <w:b/>
                <w:sz w:val="24"/>
                <w:szCs w:val="24"/>
              </w:rPr>
            </w:pPr>
            <w:r>
              <w:rPr>
                <w:rFonts w:ascii="Times New Roman" w:eastAsia="仿宋" w:hAnsi="Times New Roman" w:hint="eastAsia"/>
                <w:b/>
                <w:sz w:val="24"/>
                <w:szCs w:val="24"/>
              </w:rPr>
              <w:t>5</w:t>
            </w:r>
            <w:r>
              <w:rPr>
                <w:rFonts w:ascii="Times New Roman" w:eastAsia="仿宋" w:hAnsi="Times New Roman"/>
                <w:b/>
                <w:sz w:val="24"/>
                <w:szCs w:val="24"/>
              </w:rPr>
              <w:t>.</w:t>
            </w:r>
            <w:r>
              <w:rPr>
                <w:rFonts w:ascii="仿宋" w:eastAsia="仿宋" w:hAnsi="仿宋" w:hint="eastAsia"/>
                <w:b/>
                <w:sz w:val="24"/>
                <w:szCs w:val="24"/>
              </w:rPr>
              <w:t>课程考核及成绩评定</w:t>
            </w:r>
            <w:r>
              <w:rPr>
                <w:rFonts w:ascii="Times New Roman" w:eastAsia="仿宋" w:hAnsi="Times New Roman" w:hint="eastAsia"/>
                <w:b/>
                <w:sz w:val="24"/>
                <w:szCs w:val="24"/>
              </w:rPr>
              <w:t>/Course Assessment &amp; Grading</w:t>
            </w:r>
          </w:p>
        </w:tc>
      </w:tr>
      <w:tr w:rsidR="004B70A4" w14:paraId="0A86EE4C" w14:textId="77777777">
        <w:trPr>
          <w:trHeight w:val="719"/>
          <w:jc w:val="center"/>
        </w:trPr>
        <w:tc>
          <w:tcPr>
            <w:tcW w:w="3062" w:type="dxa"/>
            <w:gridSpan w:val="6"/>
            <w:tcBorders>
              <w:top w:val="single" w:sz="4" w:space="0" w:color="auto"/>
              <w:left w:val="single" w:sz="4" w:space="0" w:color="auto"/>
              <w:bottom w:val="single" w:sz="4" w:space="0" w:color="auto"/>
              <w:right w:val="single" w:sz="4" w:space="0" w:color="auto"/>
            </w:tcBorders>
            <w:vAlign w:val="center"/>
            <w:hideMark/>
          </w:tcPr>
          <w:p w14:paraId="6A5A83FC" w14:textId="77777777" w:rsidR="004B70A4" w:rsidRDefault="00354F67">
            <w:pPr>
              <w:jc w:val="center"/>
              <w:rPr>
                <w:rFonts w:ascii="Times New Roman" w:eastAsia="仿宋" w:hAnsi="Times New Roman"/>
                <w:b/>
                <w:vertAlign w:val="superscript"/>
              </w:rPr>
            </w:pPr>
            <w:r>
              <w:rPr>
                <w:rFonts w:ascii="仿宋" w:eastAsia="仿宋" w:hAnsi="仿宋" w:hint="eastAsia"/>
                <w:b/>
              </w:rPr>
              <w:t>考核指标</w:t>
            </w:r>
            <w:r>
              <w:rPr>
                <w:rFonts w:ascii="Times New Roman" w:eastAsia="仿宋" w:hAnsi="Times New Roman" w:hint="eastAsia"/>
                <w:b/>
                <w:vertAlign w:val="superscript"/>
              </w:rPr>
              <w:t>*</w:t>
            </w:r>
          </w:p>
          <w:p w14:paraId="2D86397C" w14:textId="77777777" w:rsidR="004B70A4" w:rsidRDefault="00354F67">
            <w:pPr>
              <w:jc w:val="center"/>
              <w:rPr>
                <w:rFonts w:ascii="Times New Roman" w:eastAsia="仿宋" w:hAnsi="Times New Roman"/>
              </w:rPr>
            </w:pPr>
            <w:r>
              <w:rPr>
                <w:rFonts w:ascii="Times New Roman" w:eastAsia="仿宋" w:hAnsi="Times New Roman"/>
              </w:rPr>
              <w:t xml:space="preserve">Assessment </w:t>
            </w:r>
            <w:r>
              <w:rPr>
                <w:rFonts w:ascii="Times New Roman" w:eastAsia="仿宋" w:hAnsi="Times New Roman" w:hint="eastAsia"/>
              </w:rPr>
              <w:t>Component</w:t>
            </w:r>
            <w:r>
              <w:rPr>
                <w:rFonts w:ascii="Times New Roman" w:eastAsia="仿宋" w:hAnsi="Times New Roman"/>
              </w:rPr>
              <w:t>s</w:t>
            </w:r>
          </w:p>
        </w:tc>
        <w:tc>
          <w:tcPr>
            <w:tcW w:w="1229" w:type="dxa"/>
            <w:gridSpan w:val="3"/>
            <w:tcBorders>
              <w:top w:val="single" w:sz="4" w:space="0" w:color="auto"/>
              <w:left w:val="nil"/>
              <w:bottom w:val="single" w:sz="4" w:space="0" w:color="auto"/>
              <w:right w:val="single" w:sz="4" w:space="0" w:color="auto"/>
            </w:tcBorders>
            <w:vAlign w:val="center"/>
            <w:hideMark/>
          </w:tcPr>
          <w:p w14:paraId="115802D8" w14:textId="77777777" w:rsidR="004B70A4" w:rsidRDefault="00354F67">
            <w:pPr>
              <w:jc w:val="center"/>
              <w:rPr>
                <w:rFonts w:ascii="Times New Roman" w:eastAsia="仿宋" w:hAnsi="Times New Roman"/>
              </w:rPr>
            </w:pPr>
            <w:r>
              <w:rPr>
                <w:rFonts w:ascii="仿宋" w:eastAsia="仿宋" w:hAnsi="仿宋" w:hint="eastAsia"/>
                <w:b/>
              </w:rPr>
              <w:t>权重</w:t>
            </w:r>
          </w:p>
          <w:p w14:paraId="7871E62B" w14:textId="77777777" w:rsidR="004B70A4" w:rsidRDefault="00354F67">
            <w:pPr>
              <w:jc w:val="center"/>
              <w:rPr>
                <w:rFonts w:ascii="Times New Roman" w:eastAsia="仿宋" w:hAnsi="Times New Roman"/>
              </w:rPr>
            </w:pPr>
            <w:r>
              <w:rPr>
                <w:rFonts w:ascii="Times New Roman" w:eastAsia="仿宋" w:hAnsi="Times New Roman" w:hint="eastAsia"/>
              </w:rPr>
              <w:t>Percentage</w:t>
            </w:r>
          </w:p>
        </w:tc>
        <w:tc>
          <w:tcPr>
            <w:tcW w:w="5043" w:type="dxa"/>
            <w:gridSpan w:val="5"/>
            <w:tcBorders>
              <w:top w:val="single" w:sz="4" w:space="0" w:color="auto"/>
              <w:left w:val="nil"/>
              <w:bottom w:val="single" w:sz="4" w:space="0" w:color="auto"/>
              <w:right w:val="single" w:sz="4" w:space="0" w:color="auto"/>
            </w:tcBorders>
            <w:vAlign w:val="center"/>
            <w:hideMark/>
          </w:tcPr>
          <w:p w14:paraId="4497E752" w14:textId="77777777" w:rsidR="004B70A4" w:rsidRDefault="00354F67">
            <w:pPr>
              <w:jc w:val="center"/>
              <w:rPr>
                <w:rFonts w:ascii="Times New Roman" w:eastAsia="仿宋" w:hAnsi="Times New Roman"/>
                <w:b/>
              </w:rPr>
            </w:pPr>
            <w:r>
              <w:rPr>
                <w:rFonts w:ascii="仿宋" w:eastAsia="仿宋" w:hAnsi="仿宋" w:hint="eastAsia"/>
                <w:b/>
              </w:rPr>
              <w:t>评定标准</w:t>
            </w:r>
          </w:p>
          <w:p w14:paraId="12921D9E" w14:textId="77777777" w:rsidR="004B70A4" w:rsidRDefault="00354F67">
            <w:pPr>
              <w:jc w:val="center"/>
              <w:rPr>
                <w:rFonts w:ascii="Times New Roman" w:eastAsia="仿宋" w:hAnsi="Times New Roman"/>
              </w:rPr>
            </w:pPr>
            <w:r>
              <w:rPr>
                <w:rFonts w:ascii="Times New Roman" w:eastAsia="仿宋" w:hAnsi="Times New Roman" w:hint="eastAsia"/>
              </w:rPr>
              <w:t xml:space="preserve">Assessment </w:t>
            </w:r>
            <w:r>
              <w:rPr>
                <w:rFonts w:ascii="Times New Roman" w:eastAsia="仿宋" w:hAnsi="Times New Roman"/>
              </w:rPr>
              <w:t>Criteria</w:t>
            </w:r>
          </w:p>
        </w:tc>
      </w:tr>
      <w:tr w:rsidR="004B70A4" w14:paraId="33A4016B" w14:textId="77777777">
        <w:trPr>
          <w:trHeight w:val="397"/>
          <w:jc w:val="center"/>
        </w:trPr>
        <w:tc>
          <w:tcPr>
            <w:tcW w:w="3062" w:type="dxa"/>
            <w:gridSpan w:val="6"/>
            <w:tcBorders>
              <w:top w:val="single" w:sz="4" w:space="0" w:color="auto"/>
              <w:left w:val="single" w:sz="4" w:space="0" w:color="auto"/>
              <w:bottom w:val="single" w:sz="4" w:space="0" w:color="auto"/>
              <w:right w:val="single" w:sz="4" w:space="0" w:color="auto"/>
            </w:tcBorders>
            <w:vAlign w:val="center"/>
            <w:hideMark/>
          </w:tcPr>
          <w:p w14:paraId="7570A06A" w14:textId="77777777" w:rsidR="004B70A4" w:rsidRDefault="00354F67">
            <w:pPr>
              <w:jc w:val="center"/>
              <w:rPr>
                <w:rFonts w:ascii="Times New Roman" w:eastAsia="仿宋" w:hAnsi="Times New Roman"/>
              </w:rPr>
            </w:pPr>
            <w:r>
              <w:rPr>
                <w:rFonts w:ascii="仿宋" w:eastAsia="仿宋" w:hAnsi="仿宋" w:hint="eastAsia"/>
                <w:b/>
              </w:rPr>
              <w:t>出勤</w:t>
            </w:r>
            <w:r>
              <w:rPr>
                <w:rFonts w:ascii="Times New Roman" w:eastAsia="仿宋" w:hAnsi="Times New Roman" w:hint="eastAsia"/>
                <w:b/>
              </w:rPr>
              <w:t>/</w:t>
            </w:r>
            <w:r>
              <w:rPr>
                <w:rFonts w:ascii="Times New Roman" w:eastAsia="仿宋" w:hAnsi="Times New Roman" w:hint="eastAsia"/>
              </w:rPr>
              <w:t>Attendance</w:t>
            </w:r>
          </w:p>
        </w:tc>
        <w:tc>
          <w:tcPr>
            <w:tcW w:w="1229" w:type="dxa"/>
            <w:gridSpan w:val="3"/>
            <w:tcBorders>
              <w:top w:val="single" w:sz="4" w:space="0" w:color="auto"/>
              <w:left w:val="nil"/>
              <w:bottom w:val="single" w:sz="4" w:space="0" w:color="auto"/>
              <w:right w:val="single" w:sz="4" w:space="0" w:color="auto"/>
            </w:tcBorders>
            <w:vAlign w:val="center"/>
            <w:hideMark/>
          </w:tcPr>
          <w:p w14:paraId="7CC6F54B" w14:textId="77777777" w:rsidR="004B70A4" w:rsidRDefault="00354F67">
            <w:pPr>
              <w:jc w:val="left"/>
              <w:rPr>
                <w:rFonts w:ascii="Times New Roman" w:eastAsia="仿宋" w:hAnsi="Times New Roman"/>
              </w:rPr>
            </w:pPr>
            <w:r>
              <w:rPr>
                <w:rFonts w:ascii="仿宋" w:eastAsia="仿宋" w:hAnsi="仿宋" w:hint="eastAsia"/>
              </w:rPr>
              <w:t>15</w:t>
            </w:r>
          </w:p>
        </w:tc>
        <w:tc>
          <w:tcPr>
            <w:tcW w:w="5043" w:type="dxa"/>
            <w:gridSpan w:val="5"/>
            <w:tcBorders>
              <w:top w:val="single" w:sz="4" w:space="0" w:color="auto"/>
              <w:left w:val="nil"/>
              <w:bottom w:val="single" w:sz="4" w:space="0" w:color="auto"/>
              <w:right w:val="single" w:sz="4" w:space="0" w:color="auto"/>
            </w:tcBorders>
            <w:vAlign w:val="center"/>
            <w:hideMark/>
          </w:tcPr>
          <w:p w14:paraId="77BD48EF" w14:textId="41D9B64B" w:rsidR="004B70A4" w:rsidRDefault="00354F67">
            <w:pPr>
              <w:jc w:val="left"/>
              <w:rPr>
                <w:rFonts w:ascii="Times New Roman" w:eastAsia="仿宋" w:hAnsi="Times New Roman"/>
              </w:rPr>
            </w:pPr>
            <w:r>
              <w:rPr>
                <w:rFonts w:ascii="仿宋" w:eastAsia="仿宋" w:hAnsi="仿宋" w:hint="eastAsia"/>
              </w:rPr>
              <w:t>保证出勤率</w:t>
            </w:r>
            <w:r w:rsidR="00513716">
              <w:rPr>
                <w:rFonts w:ascii="仿宋" w:eastAsia="仿宋" w:hAnsi="仿宋"/>
              </w:rPr>
              <w:t xml:space="preserve">/ </w:t>
            </w:r>
            <w:r w:rsidR="00513716" w:rsidRPr="00513716">
              <w:rPr>
                <w:rFonts w:ascii="Times New Roman" w:eastAsia="仿宋" w:hAnsi="Times New Roman"/>
              </w:rPr>
              <w:t>Maintaining regular attendance throughout the course</w:t>
            </w:r>
            <w:r w:rsidR="00513716">
              <w:rPr>
                <w:rFonts w:ascii="Times New Roman" w:eastAsia="仿宋" w:hAnsi="Times New Roman"/>
              </w:rPr>
              <w:t>.</w:t>
            </w:r>
          </w:p>
        </w:tc>
      </w:tr>
      <w:tr w:rsidR="004B70A4" w14:paraId="786EF7F1" w14:textId="77777777">
        <w:trPr>
          <w:trHeight w:val="397"/>
          <w:jc w:val="center"/>
        </w:trPr>
        <w:tc>
          <w:tcPr>
            <w:tcW w:w="3062" w:type="dxa"/>
            <w:gridSpan w:val="6"/>
            <w:tcBorders>
              <w:top w:val="single" w:sz="4" w:space="0" w:color="auto"/>
              <w:left w:val="single" w:sz="4" w:space="0" w:color="auto"/>
              <w:bottom w:val="single" w:sz="4" w:space="0" w:color="auto"/>
              <w:right w:val="single" w:sz="4" w:space="0" w:color="auto"/>
            </w:tcBorders>
            <w:vAlign w:val="center"/>
            <w:hideMark/>
          </w:tcPr>
          <w:p w14:paraId="35D744CE" w14:textId="77777777" w:rsidR="004B70A4" w:rsidRDefault="00354F67">
            <w:pPr>
              <w:jc w:val="center"/>
              <w:rPr>
                <w:rFonts w:ascii="Times New Roman" w:eastAsia="仿宋" w:hAnsi="Times New Roman"/>
              </w:rPr>
            </w:pPr>
            <w:r>
              <w:rPr>
                <w:rFonts w:ascii="仿宋" w:eastAsia="仿宋" w:hAnsi="仿宋" w:hint="eastAsia"/>
                <w:b/>
              </w:rPr>
              <w:t>课堂表现</w:t>
            </w:r>
            <w:r>
              <w:rPr>
                <w:rFonts w:ascii="Times New Roman" w:eastAsia="仿宋" w:hAnsi="Times New Roman" w:hint="eastAsia"/>
                <w:b/>
              </w:rPr>
              <w:t xml:space="preserve">/ </w:t>
            </w:r>
            <w:r>
              <w:rPr>
                <w:rFonts w:ascii="Times New Roman" w:eastAsia="仿宋" w:hAnsi="Times New Roman" w:hint="eastAsia"/>
              </w:rPr>
              <w:t>Participation</w:t>
            </w:r>
          </w:p>
        </w:tc>
        <w:tc>
          <w:tcPr>
            <w:tcW w:w="1229" w:type="dxa"/>
            <w:gridSpan w:val="3"/>
            <w:tcBorders>
              <w:top w:val="single" w:sz="4" w:space="0" w:color="auto"/>
              <w:left w:val="nil"/>
              <w:bottom w:val="single" w:sz="4" w:space="0" w:color="auto"/>
              <w:right w:val="single" w:sz="4" w:space="0" w:color="auto"/>
            </w:tcBorders>
            <w:vAlign w:val="center"/>
            <w:hideMark/>
          </w:tcPr>
          <w:p w14:paraId="1E7771FF" w14:textId="77777777" w:rsidR="004B70A4" w:rsidRDefault="00354F67">
            <w:pPr>
              <w:jc w:val="left"/>
              <w:rPr>
                <w:rFonts w:ascii="Times New Roman" w:eastAsia="仿宋" w:hAnsi="Times New Roman"/>
              </w:rPr>
            </w:pPr>
            <w:r>
              <w:rPr>
                <w:rFonts w:ascii="仿宋" w:eastAsia="仿宋" w:hAnsi="仿宋" w:hint="eastAsia"/>
              </w:rPr>
              <w:t>15</w:t>
            </w:r>
          </w:p>
        </w:tc>
        <w:tc>
          <w:tcPr>
            <w:tcW w:w="5043" w:type="dxa"/>
            <w:gridSpan w:val="5"/>
            <w:tcBorders>
              <w:top w:val="single" w:sz="4" w:space="0" w:color="auto"/>
              <w:left w:val="nil"/>
              <w:bottom w:val="single" w:sz="4" w:space="0" w:color="auto"/>
              <w:right w:val="single" w:sz="4" w:space="0" w:color="auto"/>
            </w:tcBorders>
            <w:vAlign w:val="center"/>
            <w:hideMark/>
          </w:tcPr>
          <w:p w14:paraId="675D1156" w14:textId="5318DCD0" w:rsidR="004B70A4" w:rsidRDefault="00354F67">
            <w:pPr>
              <w:jc w:val="left"/>
              <w:rPr>
                <w:rFonts w:ascii="Times New Roman" w:eastAsia="仿宋" w:hAnsi="Times New Roman"/>
              </w:rPr>
            </w:pPr>
            <w:r>
              <w:rPr>
                <w:rFonts w:ascii="仿宋" w:eastAsia="仿宋" w:hAnsi="仿宋" w:hint="eastAsia"/>
              </w:rPr>
              <w:t>参与课堂讨论和回答问题情况</w:t>
            </w:r>
            <w:r w:rsidR="00513716">
              <w:rPr>
                <w:rFonts w:ascii="仿宋" w:eastAsia="仿宋" w:hAnsi="仿宋"/>
              </w:rPr>
              <w:t xml:space="preserve">/ </w:t>
            </w:r>
            <w:r w:rsidR="00513716" w:rsidRPr="00513716">
              <w:rPr>
                <w:rFonts w:ascii="Times New Roman" w:eastAsia="仿宋" w:hAnsi="Times New Roman"/>
              </w:rPr>
              <w:t>Active participation in classroom discussions and engagement in answering questions.</w:t>
            </w:r>
          </w:p>
        </w:tc>
      </w:tr>
      <w:tr w:rsidR="004B70A4" w14:paraId="10B1EA00" w14:textId="77777777">
        <w:trPr>
          <w:trHeight w:val="397"/>
          <w:jc w:val="center"/>
        </w:trPr>
        <w:tc>
          <w:tcPr>
            <w:tcW w:w="3062" w:type="dxa"/>
            <w:gridSpan w:val="6"/>
            <w:tcBorders>
              <w:top w:val="single" w:sz="4" w:space="0" w:color="auto"/>
              <w:left w:val="single" w:sz="4" w:space="0" w:color="auto"/>
              <w:bottom w:val="single" w:sz="4" w:space="0" w:color="auto"/>
              <w:right w:val="single" w:sz="4" w:space="0" w:color="auto"/>
            </w:tcBorders>
            <w:vAlign w:val="center"/>
            <w:hideMark/>
          </w:tcPr>
          <w:p w14:paraId="542AC160" w14:textId="77777777" w:rsidR="004B70A4" w:rsidRDefault="00354F67">
            <w:pPr>
              <w:jc w:val="center"/>
            </w:pPr>
            <w:r>
              <w:rPr>
                <w:rFonts w:ascii="仿宋" w:eastAsia="仿宋" w:hAnsi="仿宋" w:hint="eastAsia"/>
                <w:b/>
              </w:rPr>
              <w:t>作业</w:t>
            </w:r>
            <w:r>
              <w:rPr>
                <w:rFonts w:ascii="Times New Roman" w:eastAsia="仿宋" w:hAnsi="Times New Roman" w:hint="eastAsia"/>
                <w:b/>
              </w:rPr>
              <w:t>/</w:t>
            </w:r>
            <w:r>
              <w:rPr>
                <w:rFonts w:ascii="仿宋" w:eastAsia="仿宋" w:hAnsi="仿宋" w:hint="eastAsia"/>
                <w:b/>
              </w:rPr>
              <w:t>实验</w:t>
            </w:r>
            <w:r>
              <w:rPr>
                <w:rFonts w:ascii="Times New Roman" w:eastAsia="仿宋" w:hAnsi="Times New Roman" w:hint="eastAsia"/>
                <w:b/>
              </w:rPr>
              <w:t>/</w:t>
            </w:r>
            <w:r>
              <w:rPr>
                <w:rFonts w:ascii="仿宋" w:eastAsia="仿宋" w:hAnsi="仿宋" w:hint="eastAsia"/>
                <w:b/>
              </w:rPr>
              <w:t xml:space="preserve">实践 </w:t>
            </w:r>
            <w:r>
              <w:rPr>
                <w:rFonts w:ascii="Times New Roman" w:eastAsia="仿宋" w:hAnsi="Times New Roman" w:hint="eastAsia"/>
              </w:rPr>
              <w:t>Assignment</w:t>
            </w:r>
          </w:p>
        </w:tc>
        <w:tc>
          <w:tcPr>
            <w:tcW w:w="1229" w:type="dxa"/>
            <w:gridSpan w:val="3"/>
            <w:tcBorders>
              <w:top w:val="single" w:sz="4" w:space="0" w:color="auto"/>
              <w:left w:val="nil"/>
              <w:bottom w:val="single" w:sz="4" w:space="0" w:color="auto"/>
              <w:right w:val="single" w:sz="4" w:space="0" w:color="auto"/>
            </w:tcBorders>
            <w:vAlign w:val="center"/>
            <w:hideMark/>
          </w:tcPr>
          <w:p w14:paraId="07495E37" w14:textId="77777777" w:rsidR="004B70A4" w:rsidRDefault="00354F67">
            <w:pPr>
              <w:jc w:val="left"/>
              <w:rPr>
                <w:rFonts w:ascii="Times New Roman" w:eastAsia="仿宋" w:hAnsi="Times New Roman"/>
              </w:rPr>
            </w:pPr>
            <w:r>
              <w:rPr>
                <w:rFonts w:ascii="仿宋" w:eastAsia="仿宋" w:hAnsi="仿宋" w:hint="eastAsia"/>
              </w:rPr>
              <w:t>10</w:t>
            </w:r>
          </w:p>
        </w:tc>
        <w:tc>
          <w:tcPr>
            <w:tcW w:w="5043" w:type="dxa"/>
            <w:gridSpan w:val="5"/>
            <w:tcBorders>
              <w:top w:val="single" w:sz="4" w:space="0" w:color="auto"/>
              <w:left w:val="nil"/>
              <w:bottom w:val="single" w:sz="4" w:space="0" w:color="auto"/>
              <w:right w:val="single" w:sz="4" w:space="0" w:color="auto"/>
            </w:tcBorders>
            <w:vAlign w:val="center"/>
            <w:hideMark/>
          </w:tcPr>
          <w:p w14:paraId="24B00B65" w14:textId="6DDE67B9" w:rsidR="004B70A4" w:rsidRDefault="00354F67">
            <w:pPr>
              <w:jc w:val="left"/>
              <w:rPr>
                <w:rFonts w:ascii="Times New Roman" w:eastAsia="仿宋" w:hAnsi="Times New Roman"/>
              </w:rPr>
            </w:pPr>
            <w:r>
              <w:rPr>
                <w:rFonts w:ascii="仿宋" w:eastAsia="仿宋" w:hAnsi="仿宋" w:hint="eastAsia"/>
              </w:rPr>
              <w:t>完成课后作业</w:t>
            </w:r>
            <w:r w:rsidR="00513716">
              <w:rPr>
                <w:rFonts w:ascii="仿宋" w:eastAsia="仿宋" w:hAnsi="仿宋"/>
              </w:rPr>
              <w:t xml:space="preserve">/ </w:t>
            </w:r>
            <w:r w:rsidR="00513716" w:rsidRPr="00513716">
              <w:rPr>
                <w:rFonts w:ascii="Times New Roman" w:eastAsia="仿宋" w:hAnsi="Times New Roman"/>
              </w:rPr>
              <w:t>Completion of assigned coursework and after-class assignments.</w:t>
            </w:r>
          </w:p>
        </w:tc>
      </w:tr>
      <w:tr w:rsidR="004B70A4" w14:paraId="43D18462" w14:textId="77777777">
        <w:trPr>
          <w:trHeight w:val="397"/>
          <w:jc w:val="center"/>
        </w:trPr>
        <w:tc>
          <w:tcPr>
            <w:tcW w:w="3062" w:type="dxa"/>
            <w:gridSpan w:val="6"/>
            <w:tcBorders>
              <w:top w:val="single" w:sz="4" w:space="0" w:color="auto"/>
              <w:left w:val="single" w:sz="4" w:space="0" w:color="auto"/>
              <w:bottom w:val="single" w:sz="4" w:space="0" w:color="auto"/>
              <w:right w:val="single" w:sz="4" w:space="0" w:color="auto"/>
            </w:tcBorders>
            <w:vAlign w:val="center"/>
            <w:hideMark/>
          </w:tcPr>
          <w:p w14:paraId="146AC058" w14:textId="77777777" w:rsidR="004B70A4" w:rsidRDefault="00354F67">
            <w:pPr>
              <w:jc w:val="center"/>
              <w:rPr>
                <w:rFonts w:ascii="Times New Roman" w:eastAsia="仿宋" w:hAnsi="Times New Roman"/>
                <w:b/>
              </w:rPr>
            </w:pPr>
            <w:r>
              <w:rPr>
                <w:rFonts w:ascii="仿宋" w:eastAsia="仿宋" w:hAnsi="仿宋" w:hint="eastAsia"/>
                <w:b/>
              </w:rPr>
              <w:t>课题研讨</w:t>
            </w:r>
            <w:r>
              <w:rPr>
                <w:rFonts w:ascii="Times New Roman" w:eastAsia="仿宋" w:hAnsi="Times New Roman" w:hint="eastAsia"/>
                <w:b/>
              </w:rPr>
              <w:t>/</w:t>
            </w:r>
            <w:r>
              <w:rPr>
                <w:rFonts w:ascii="Times New Roman" w:eastAsia="仿宋" w:hAnsi="Times New Roman"/>
                <w:bCs/>
              </w:rPr>
              <w:t xml:space="preserve"> </w:t>
            </w:r>
            <w:r>
              <w:rPr>
                <w:rFonts w:ascii="Times New Roman" w:eastAsia="仿宋" w:hAnsi="Times New Roman" w:hint="eastAsia"/>
                <w:bCs/>
              </w:rPr>
              <w:t>Discussion</w:t>
            </w:r>
            <w:r>
              <w:rPr>
                <w:rFonts w:ascii="Times New Roman" w:eastAsia="仿宋" w:hAnsi="Times New Roman"/>
                <w:b/>
              </w:rPr>
              <w:t xml:space="preserve"> </w:t>
            </w:r>
          </w:p>
        </w:tc>
        <w:tc>
          <w:tcPr>
            <w:tcW w:w="1229" w:type="dxa"/>
            <w:gridSpan w:val="3"/>
            <w:tcBorders>
              <w:top w:val="single" w:sz="4" w:space="0" w:color="auto"/>
              <w:left w:val="nil"/>
              <w:bottom w:val="single" w:sz="4" w:space="0" w:color="auto"/>
              <w:right w:val="single" w:sz="4" w:space="0" w:color="auto"/>
            </w:tcBorders>
            <w:vAlign w:val="center"/>
            <w:hideMark/>
          </w:tcPr>
          <w:p w14:paraId="5E61A83D" w14:textId="77777777" w:rsidR="004B70A4" w:rsidRDefault="004B70A4">
            <w:pPr>
              <w:jc w:val="left"/>
              <w:rPr>
                <w:rFonts w:ascii="Times New Roman" w:eastAsia="仿宋" w:hAnsi="Times New Roman"/>
              </w:rPr>
            </w:pPr>
          </w:p>
        </w:tc>
        <w:tc>
          <w:tcPr>
            <w:tcW w:w="5043" w:type="dxa"/>
            <w:gridSpan w:val="5"/>
            <w:tcBorders>
              <w:top w:val="single" w:sz="4" w:space="0" w:color="auto"/>
              <w:left w:val="nil"/>
              <w:bottom w:val="single" w:sz="4" w:space="0" w:color="auto"/>
              <w:right w:val="single" w:sz="4" w:space="0" w:color="auto"/>
            </w:tcBorders>
            <w:vAlign w:val="center"/>
            <w:hideMark/>
          </w:tcPr>
          <w:p w14:paraId="638015CF" w14:textId="77777777" w:rsidR="004B70A4" w:rsidRDefault="004B70A4">
            <w:pPr>
              <w:jc w:val="left"/>
              <w:rPr>
                <w:rFonts w:ascii="Times New Roman" w:eastAsia="仿宋" w:hAnsi="Times New Roman"/>
              </w:rPr>
            </w:pPr>
          </w:p>
        </w:tc>
      </w:tr>
      <w:tr w:rsidR="004B70A4" w14:paraId="3F92A86A" w14:textId="77777777">
        <w:trPr>
          <w:trHeight w:val="397"/>
          <w:jc w:val="center"/>
        </w:trPr>
        <w:tc>
          <w:tcPr>
            <w:tcW w:w="3062" w:type="dxa"/>
            <w:gridSpan w:val="6"/>
            <w:tcBorders>
              <w:top w:val="single" w:sz="4" w:space="0" w:color="auto"/>
              <w:left w:val="single" w:sz="4" w:space="0" w:color="auto"/>
              <w:bottom w:val="single" w:sz="4" w:space="0" w:color="auto"/>
              <w:right w:val="single" w:sz="4" w:space="0" w:color="auto"/>
            </w:tcBorders>
            <w:vAlign w:val="center"/>
            <w:hideMark/>
          </w:tcPr>
          <w:p w14:paraId="57D089CD" w14:textId="77777777" w:rsidR="004B70A4" w:rsidRDefault="00354F67">
            <w:pPr>
              <w:jc w:val="center"/>
              <w:rPr>
                <w:rFonts w:ascii="Times New Roman" w:eastAsia="仿宋" w:hAnsi="Times New Roman"/>
                <w:b/>
              </w:rPr>
            </w:pPr>
            <w:r>
              <w:rPr>
                <w:rFonts w:ascii="仿宋" w:eastAsia="仿宋" w:hAnsi="仿宋" w:hint="eastAsia"/>
                <w:b/>
              </w:rPr>
              <w:t>汇报</w:t>
            </w:r>
            <w:r>
              <w:rPr>
                <w:rFonts w:ascii="Times New Roman" w:eastAsia="仿宋" w:hAnsi="Times New Roman" w:hint="eastAsia"/>
                <w:b/>
              </w:rPr>
              <w:t>/</w:t>
            </w:r>
            <w:r>
              <w:rPr>
                <w:rFonts w:ascii="Times New Roman" w:eastAsia="仿宋" w:hAnsi="Times New Roman"/>
                <w:bCs/>
              </w:rPr>
              <w:t xml:space="preserve"> </w:t>
            </w:r>
            <w:r>
              <w:rPr>
                <w:rFonts w:ascii="Times New Roman" w:eastAsia="仿宋" w:hAnsi="Times New Roman" w:hint="eastAsia"/>
                <w:bCs/>
              </w:rPr>
              <w:t>Group Project Presentation</w:t>
            </w:r>
            <w:r>
              <w:rPr>
                <w:rFonts w:ascii="Times New Roman" w:eastAsia="仿宋" w:hAnsi="Times New Roman"/>
                <w:b/>
              </w:rPr>
              <w:t xml:space="preserve"> </w:t>
            </w:r>
          </w:p>
        </w:tc>
        <w:tc>
          <w:tcPr>
            <w:tcW w:w="1229" w:type="dxa"/>
            <w:gridSpan w:val="3"/>
            <w:tcBorders>
              <w:top w:val="single" w:sz="4" w:space="0" w:color="auto"/>
              <w:left w:val="nil"/>
              <w:bottom w:val="single" w:sz="4" w:space="0" w:color="auto"/>
              <w:right w:val="single" w:sz="4" w:space="0" w:color="auto"/>
            </w:tcBorders>
            <w:vAlign w:val="center"/>
            <w:hideMark/>
          </w:tcPr>
          <w:p w14:paraId="76437462" w14:textId="77777777" w:rsidR="004B70A4" w:rsidRDefault="00354F67">
            <w:pPr>
              <w:jc w:val="left"/>
              <w:rPr>
                <w:rFonts w:ascii="Times New Roman" w:eastAsia="仿宋" w:hAnsi="Times New Roman"/>
              </w:rPr>
            </w:pPr>
            <w:r>
              <w:rPr>
                <w:rFonts w:ascii="仿宋" w:eastAsia="仿宋" w:hAnsi="仿宋" w:hint="eastAsia"/>
              </w:rPr>
              <w:t>20</w:t>
            </w:r>
          </w:p>
        </w:tc>
        <w:tc>
          <w:tcPr>
            <w:tcW w:w="5043" w:type="dxa"/>
            <w:gridSpan w:val="5"/>
            <w:tcBorders>
              <w:top w:val="single" w:sz="4" w:space="0" w:color="auto"/>
              <w:left w:val="nil"/>
              <w:bottom w:val="single" w:sz="4" w:space="0" w:color="auto"/>
              <w:right w:val="single" w:sz="4" w:space="0" w:color="auto"/>
            </w:tcBorders>
            <w:vAlign w:val="center"/>
            <w:hideMark/>
          </w:tcPr>
          <w:p w14:paraId="14D4B78F" w14:textId="58F5958F" w:rsidR="004B70A4" w:rsidRDefault="00354F67">
            <w:pPr>
              <w:jc w:val="left"/>
              <w:rPr>
                <w:rFonts w:ascii="Times New Roman" w:eastAsia="仿宋" w:hAnsi="Times New Roman"/>
              </w:rPr>
            </w:pPr>
            <w:r>
              <w:rPr>
                <w:rFonts w:ascii="仿宋" w:eastAsia="仿宋" w:hAnsi="仿宋" w:hint="eastAsia"/>
              </w:rPr>
              <w:t>课堂小组汇报</w:t>
            </w:r>
            <w:r w:rsidR="00513716">
              <w:rPr>
                <w:rFonts w:ascii="仿宋" w:eastAsia="仿宋" w:hAnsi="仿宋"/>
              </w:rPr>
              <w:t xml:space="preserve">/ </w:t>
            </w:r>
            <w:r w:rsidR="00513716" w:rsidRPr="00513716">
              <w:rPr>
                <w:rFonts w:ascii="Times New Roman" w:eastAsia="仿宋" w:hAnsi="Times New Roman"/>
              </w:rPr>
              <w:t>Preparation and delivery of in-class group presentations.</w:t>
            </w:r>
          </w:p>
        </w:tc>
      </w:tr>
      <w:tr w:rsidR="004B70A4" w14:paraId="249F5999" w14:textId="77777777">
        <w:trPr>
          <w:trHeight w:val="397"/>
          <w:jc w:val="center"/>
        </w:trPr>
        <w:tc>
          <w:tcPr>
            <w:tcW w:w="3062" w:type="dxa"/>
            <w:gridSpan w:val="6"/>
            <w:tcBorders>
              <w:top w:val="single" w:sz="4" w:space="0" w:color="auto"/>
              <w:left w:val="single" w:sz="4" w:space="0" w:color="auto"/>
              <w:bottom w:val="single" w:sz="4" w:space="0" w:color="auto"/>
              <w:right w:val="single" w:sz="4" w:space="0" w:color="auto"/>
            </w:tcBorders>
            <w:vAlign w:val="center"/>
            <w:hideMark/>
          </w:tcPr>
          <w:p w14:paraId="7853BE93" w14:textId="77777777" w:rsidR="004B70A4" w:rsidRDefault="00354F67">
            <w:pPr>
              <w:jc w:val="center"/>
              <w:rPr>
                <w:rFonts w:ascii="Times New Roman" w:eastAsia="仿宋" w:hAnsi="Times New Roman"/>
                <w:b/>
              </w:rPr>
            </w:pPr>
            <w:r>
              <w:rPr>
                <w:rFonts w:ascii="仿宋" w:eastAsia="仿宋" w:hAnsi="仿宋" w:hint="eastAsia"/>
                <w:b/>
              </w:rPr>
              <w:t>课题论文</w:t>
            </w:r>
            <w:r>
              <w:rPr>
                <w:rFonts w:ascii="Times New Roman" w:eastAsia="仿宋" w:hAnsi="Times New Roman" w:hint="eastAsia"/>
                <w:b/>
              </w:rPr>
              <w:t xml:space="preserve">/ </w:t>
            </w:r>
            <w:r>
              <w:rPr>
                <w:rFonts w:ascii="Times New Roman" w:eastAsia="仿宋" w:hAnsi="Times New Roman" w:hint="eastAsia"/>
                <w:bCs/>
              </w:rPr>
              <w:t>Research Paper</w:t>
            </w:r>
          </w:p>
        </w:tc>
        <w:tc>
          <w:tcPr>
            <w:tcW w:w="1229" w:type="dxa"/>
            <w:gridSpan w:val="3"/>
            <w:tcBorders>
              <w:top w:val="single" w:sz="4" w:space="0" w:color="auto"/>
              <w:left w:val="nil"/>
              <w:bottom w:val="single" w:sz="4" w:space="0" w:color="auto"/>
              <w:right w:val="single" w:sz="4" w:space="0" w:color="auto"/>
            </w:tcBorders>
            <w:vAlign w:val="center"/>
            <w:hideMark/>
          </w:tcPr>
          <w:p w14:paraId="3FC305F6" w14:textId="77777777" w:rsidR="004B70A4" w:rsidRDefault="00354F67">
            <w:pPr>
              <w:jc w:val="left"/>
              <w:rPr>
                <w:rFonts w:ascii="Times New Roman" w:eastAsia="仿宋" w:hAnsi="Times New Roman"/>
              </w:rPr>
            </w:pPr>
            <w:r>
              <w:rPr>
                <w:rFonts w:ascii="仿宋" w:eastAsia="仿宋" w:hAnsi="仿宋" w:hint="eastAsia"/>
              </w:rPr>
              <w:t>40</w:t>
            </w:r>
          </w:p>
        </w:tc>
        <w:tc>
          <w:tcPr>
            <w:tcW w:w="5043" w:type="dxa"/>
            <w:gridSpan w:val="5"/>
            <w:tcBorders>
              <w:top w:val="single" w:sz="4" w:space="0" w:color="auto"/>
              <w:left w:val="nil"/>
              <w:bottom w:val="single" w:sz="4" w:space="0" w:color="auto"/>
              <w:right w:val="single" w:sz="4" w:space="0" w:color="auto"/>
            </w:tcBorders>
            <w:vAlign w:val="center"/>
            <w:hideMark/>
          </w:tcPr>
          <w:p w14:paraId="37C8923F" w14:textId="5DE9ABCD" w:rsidR="004B70A4" w:rsidRDefault="00354F67">
            <w:pPr>
              <w:jc w:val="left"/>
              <w:rPr>
                <w:rFonts w:ascii="Times New Roman" w:eastAsia="仿宋" w:hAnsi="Times New Roman" w:hint="eastAsia"/>
              </w:rPr>
            </w:pPr>
            <w:r>
              <w:rPr>
                <w:rFonts w:ascii="仿宋" w:eastAsia="仿宋" w:hAnsi="仿宋" w:hint="eastAsia"/>
              </w:rPr>
              <w:t>论文写作</w:t>
            </w:r>
            <w:r w:rsidR="00795799">
              <w:rPr>
                <w:rFonts w:ascii="仿宋" w:eastAsia="仿宋" w:hAnsi="仿宋" w:hint="eastAsia"/>
              </w:rPr>
              <w:t xml:space="preserve">/ </w:t>
            </w:r>
            <w:r w:rsidR="00795799" w:rsidRPr="00795799">
              <w:rPr>
                <w:rFonts w:ascii="Times New Roman" w:eastAsia="仿宋" w:hAnsi="Times New Roman"/>
              </w:rPr>
              <w:t>Completion of a scientific writing task based on course-related topics.</w:t>
            </w:r>
          </w:p>
        </w:tc>
      </w:tr>
      <w:tr w:rsidR="004B70A4" w14:paraId="3495FF89" w14:textId="77777777">
        <w:trPr>
          <w:trHeight w:val="397"/>
          <w:jc w:val="center"/>
        </w:trPr>
        <w:tc>
          <w:tcPr>
            <w:tcW w:w="3062" w:type="dxa"/>
            <w:gridSpan w:val="6"/>
            <w:tcBorders>
              <w:top w:val="single" w:sz="4" w:space="0" w:color="auto"/>
              <w:left w:val="single" w:sz="4" w:space="0" w:color="auto"/>
              <w:bottom w:val="single" w:sz="4" w:space="0" w:color="auto"/>
              <w:right w:val="single" w:sz="4" w:space="0" w:color="auto"/>
            </w:tcBorders>
            <w:vAlign w:val="center"/>
            <w:hideMark/>
          </w:tcPr>
          <w:p w14:paraId="103D0CD7" w14:textId="77777777" w:rsidR="004B70A4" w:rsidRDefault="00354F67">
            <w:pPr>
              <w:jc w:val="center"/>
              <w:rPr>
                <w:rFonts w:ascii="Times New Roman" w:eastAsia="仿宋" w:hAnsi="Times New Roman"/>
                <w:b/>
              </w:rPr>
            </w:pPr>
            <w:r>
              <w:rPr>
                <w:rFonts w:ascii="仿宋" w:eastAsia="仿宋" w:hAnsi="仿宋" w:hint="eastAsia"/>
                <w:b/>
              </w:rPr>
              <w:t>单元学习及检测</w:t>
            </w:r>
            <w:r>
              <w:rPr>
                <w:rFonts w:ascii="Times New Roman" w:eastAsia="仿宋" w:hAnsi="Times New Roman" w:hint="eastAsia"/>
                <w:b/>
              </w:rPr>
              <w:t xml:space="preserve">/ </w:t>
            </w:r>
            <w:r>
              <w:rPr>
                <w:rFonts w:ascii="Times New Roman" w:eastAsia="仿宋" w:hAnsi="Times New Roman" w:hint="eastAsia"/>
                <w:bCs/>
              </w:rPr>
              <w:t>Unit Study &amp; Test</w:t>
            </w:r>
          </w:p>
        </w:tc>
        <w:tc>
          <w:tcPr>
            <w:tcW w:w="1229" w:type="dxa"/>
            <w:gridSpan w:val="3"/>
            <w:tcBorders>
              <w:top w:val="single" w:sz="4" w:space="0" w:color="auto"/>
              <w:left w:val="nil"/>
              <w:bottom w:val="single" w:sz="4" w:space="0" w:color="auto"/>
              <w:right w:val="single" w:sz="4" w:space="0" w:color="auto"/>
            </w:tcBorders>
            <w:vAlign w:val="center"/>
            <w:hideMark/>
          </w:tcPr>
          <w:p w14:paraId="112247CF" w14:textId="77777777" w:rsidR="004B70A4" w:rsidRDefault="004B70A4">
            <w:pPr>
              <w:jc w:val="left"/>
              <w:rPr>
                <w:rFonts w:ascii="Times New Roman" w:eastAsia="仿宋" w:hAnsi="Times New Roman"/>
              </w:rPr>
            </w:pPr>
          </w:p>
        </w:tc>
        <w:tc>
          <w:tcPr>
            <w:tcW w:w="5043" w:type="dxa"/>
            <w:gridSpan w:val="5"/>
            <w:tcBorders>
              <w:top w:val="single" w:sz="4" w:space="0" w:color="auto"/>
              <w:left w:val="nil"/>
              <w:bottom w:val="single" w:sz="4" w:space="0" w:color="auto"/>
              <w:right w:val="single" w:sz="4" w:space="0" w:color="auto"/>
            </w:tcBorders>
            <w:vAlign w:val="center"/>
            <w:hideMark/>
          </w:tcPr>
          <w:p w14:paraId="6B299069" w14:textId="77777777" w:rsidR="004B70A4" w:rsidRDefault="004B70A4">
            <w:pPr>
              <w:jc w:val="left"/>
              <w:rPr>
                <w:rFonts w:ascii="Times New Roman" w:eastAsia="仿宋" w:hAnsi="Times New Roman"/>
              </w:rPr>
            </w:pPr>
          </w:p>
        </w:tc>
      </w:tr>
      <w:tr w:rsidR="004B70A4" w14:paraId="10021601" w14:textId="77777777">
        <w:trPr>
          <w:trHeight w:val="397"/>
          <w:jc w:val="center"/>
        </w:trPr>
        <w:tc>
          <w:tcPr>
            <w:tcW w:w="3062" w:type="dxa"/>
            <w:gridSpan w:val="6"/>
            <w:tcBorders>
              <w:top w:val="single" w:sz="4" w:space="0" w:color="auto"/>
              <w:left w:val="single" w:sz="4" w:space="0" w:color="auto"/>
              <w:bottom w:val="single" w:sz="4" w:space="0" w:color="auto"/>
              <w:right w:val="single" w:sz="4" w:space="0" w:color="auto"/>
            </w:tcBorders>
            <w:vAlign w:val="center"/>
            <w:hideMark/>
          </w:tcPr>
          <w:p w14:paraId="7978FA1E" w14:textId="77777777" w:rsidR="004B70A4" w:rsidRDefault="00354F67">
            <w:pPr>
              <w:jc w:val="center"/>
              <w:rPr>
                <w:rFonts w:ascii="Times New Roman" w:eastAsia="仿宋" w:hAnsi="Times New Roman"/>
                <w:b/>
              </w:rPr>
            </w:pPr>
            <w:r>
              <w:rPr>
                <w:rFonts w:ascii="仿宋" w:eastAsia="仿宋" w:hAnsi="仿宋" w:hint="eastAsia"/>
                <w:b/>
              </w:rPr>
              <w:t>期中考试</w:t>
            </w:r>
            <w:r>
              <w:rPr>
                <w:rFonts w:ascii="Times New Roman" w:eastAsia="仿宋" w:hAnsi="Times New Roman" w:hint="eastAsia"/>
                <w:b/>
              </w:rPr>
              <w:t>/</w:t>
            </w:r>
            <w:r>
              <w:rPr>
                <w:rFonts w:ascii="Times New Roman" w:eastAsia="仿宋" w:hAnsi="Times New Roman"/>
                <w:bCs/>
              </w:rPr>
              <w:t xml:space="preserve"> </w:t>
            </w:r>
            <w:r>
              <w:rPr>
                <w:rFonts w:ascii="Times New Roman" w:eastAsia="仿宋" w:hAnsi="Times New Roman" w:hint="eastAsia"/>
                <w:bCs/>
              </w:rPr>
              <w:t xml:space="preserve">Midterm </w:t>
            </w:r>
            <w:r>
              <w:rPr>
                <w:rFonts w:ascii="Times New Roman" w:eastAsia="仿宋" w:hAnsi="Times New Roman" w:hint="eastAsia"/>
              </w:rPr>
              <w:t>E</w:t>
            </w:r>
            <w:r>
              <w:rPr>
                <w:rFonts w:ascii="Times New Roman" w:hAnsi="Times New Roman"/>
              </w:rPr>
              <w:t>xamination</w:t>
            </w:r>
          </w:p>
        </w:tc>
        <w:tc>
          <w:tcPr>
            <w:tcW w:w="1229" w:type="dxa"/>
            <w:gridSpan w:val="3"/>
            <w:tcBorders>
              <w:top w:val="single" w:sz="4" w:space="0" w:color="auto"/>
              <w:left w:val="nil"/>
              <w:bottom w:val="single" w:sz="4" w:space="0" w:color="auto"/>
              <w:right w:val="single" w:sz="4" w:space="0" w:color="auto"/>
            </w:tcBorders>
            <w:vAlign w:val="center"/>
            <w:hideMark/>
          </w:tcPr>
          <w:p w14:paraId="31203873" w14:textId="77777777" w:rsidR="004B70A4" w:rsidRDefault="004B70A4">
            <w:pPr>
              <w:jc w:val="left"/>
              <w:rPr>
                <w:rFonts w:ascii="Times New Roman" w:eastAsia="仿宋" w:hAnsi="Times New Roman"/>
              </w:rPr>
            </w:pPr>
          </w:p>
        </w:tc>
        <w:tc>
          <w:tcPr>
            <w:tcW w:w="5043" w:type="dxa"/>
            <w:gridSpan w:val="5"/>
            <w:tcBorders>
              <w:top w:val="single" w:sz="4" w:space="0" w:color="auto"/>
              <w:left w:val="nil"/>
              <w:bottom w:val="single" w:sz="4" w:space="0" w:color="auto"/>
              <w:right w:val="single" w:sz="4" w:space="0" w:color="auto"/>
            </w:tcBorders>
            <w:vAlign w:val="center"/>
            <w:hideMark/>
          </w:tcPr>
          <w:p w14:paraId="3C226ED1" w14:textId="77777777" w:rsidR="004B70A4" w:rsidRDefault="004B70A4">
            <w:pPr>
              <w:jc w:val="left"/>
              <w:rPr>
                <w:rFonts w:ascii="Times New Roman" w:eastAsia="仿宋" w:hAnsi="Times New Roman"/>
              </w:rPr>
            </w:pPr>
          </w:p>
        </w:tc>
      </w:tr>
      <w:tr w:rsidR="004B70A4" w14:paraId="181371A2" w14:textId="77777777">
        <w:trPr>
          <w:trHeight w:val="947"/>
          <w:jc w:val="center"/>
        </w:trPr>
        <w:tc>
          <w:tcPr>
            <w:tcW w:w="3062" w:type="dxa"/>
            <w:gridSpan w:val="6"/>
            <w:tcBorders>
              <w:top w:val="single" w:sz="4" w:space="0" w:color="auto"/>
              <w:left w:val="single" w:sz="4" w:space="0" w:color="auto"/>
              <w:bottom w:val="single" w:sz="4" w:space="0" w:color="auto"/>
              <w:right w:val="single" w:sz="4" w:space="0" w:color="auto"/>
            </w:tcBorders>
            <w:vAlign w:val="center"/>
            <w:hideMark/>
          </w:tcPr>
          <w:p w14:paraId="3B12E22E" w14:textId="77777777" w:rsidR="004B70A4" w:rsidRDefault="00354F67">
            <w:pPr>
              <w:jc w:val="center"/>
              <w:rPr>
                <w:rFonts w:ascii="Times New Roman" w:eastAsia="仿宋" w:hAnsi="Times New Roman"/>
              </w:rPr>
            </w:pPr>
            <w:r>
              <w:rPr>
                <w:rFonts w:ascii="仿宋" w:eastAsia="仿宋" w:hAnsi="仿宋" w:hint="eastAsia"/>
                <w:b/>
                <w:bCs/>
              </w:rPr>
              <w:t>期末考试</w:t>
            </w:r>
            <w:r>
              <w:rPr>
                <w:rFonts w:ascii="Times New Roman" w:eastAsia="仿宋" w:hAnsi="Times New Roman" w:hint="eastAsia"/>
                <w:b/>
                <w:bCs/>
              </w:rPr>
              <w:t>/</w:t>
            </w:r>
            <w:r>
              <w:rPr>
                <w:rFonts w:ascii="Times New Roman" w:eastAsia="仿宋" w:hAnsi="Times New Roman" w:hint="eastAsia"/>
              </w:rPr>
              <w:t>Final E</w:t>
            </w:r>
            <w:r>
              <w:rPr>
                <w:rFonts w:ascii="Times New Roman" w:hAnsi="Times New Roman"/>
              </w:rPr>
              <w:t>xamination</w:t>
            </w:r>
          </w:p>
          <w:p w14:paraId="5E7BD2EE" w14:textId="77777777" w:rsidR="004B70A4" w:rsidRDefault="00354F67">
            <w:pPr>
              <w:jc w:val="center"/>
              <w:rPr>
                <w:rFonts w:ascii="仿宋" w:eastAsia="仿宋" w:hAnsi="仿宋" w:cs="Courier New"/>
                <w:b/>
                <w:bCs/>
                <w:kern w:val="0"/>
                <w:sz w:val="18"/>
                <w:szCs w:val="18"/>
              </w:rPr>
            </w:pPr>
            <w:r>
              <w:rPr>
                <w:rFonts w:ascii="仿宋" w:eastAsia="仿宋" w:hAnsi="仿宋" w:cs="Courier New" w:hint="eastAsia"/>
              </w:rPr>
              <w:t>□</w:t>
            </w:r>
            <w:r>
              <w:rPr>
                <w:rFonts w:ascii="仿宋" w:eastAsia="仿宋" w:hAnsi="仿宋" w:cs="Courier New" w:hint="eastAsia"/>
                <w:b/>
                <w:bCs/>
                <w:kern w:val="0"/>
                <w:sz w:val="18"/>
                <w:szCs w:val="18"/>
              </w:rPr>
              <w:t>开卷 open-book</w:t>
            </w:r>
          </w:p>
          <w:p w14:paraId="4F57D498" w14:textId="77777777" w:rsidR="004B70A4" w:rsidRDefault="00354F67">
            <w:pPr>
              <w:jc w:val="center"/>
              <w:rPr>
                <w:rFonts w:ascii="仿宋" w:eastAsia="仿宋" w:hAnsi="仿宋" w:cs="Courier New"/>
                <w:b/>
                <w:bCs/>
                <w:kern w:val="0"/>
                <w:sz w:val="18"/>
                <w:szCs w:val="18"/>
              </w:rPr>
            </w:pPr>
            <w:r>
              <w:rPr>
                <w:rFonts w:ascii="仿宋" w:eastAsia="仿宋" w:hAnsi="仿宋" w:cs="Courier New" w:hint="eastAsia"/>
              </w:rPr>
              <w:t>□</w:t>
            </w:r>
            <w:r>
              <w:rPr>
                <w:rFonts w:ascii="仿宋" w:eastAsia="仿宋" w:hAnsi="仿宋" w:cs="Courier New" w:hint="eastAsia"/>
                <w:b/>
                <w:bCs/>
                <w:kern w:val="0"/>
                <w:sz w:val="18"/>
                <w:szCs w:val="18"/>
              </w:rPr>
              <w:t>闭卷 closed-book</w:t>
            </w:r>
          </w:p>
          <w:p w14:paraId="7783A6C7" w14:textId="77777777" w:rsidR="004B70A4" w:rsidRDefault="00354F67">
            <w:pPr>
              <w:jc w:val="center"/>
              <w:rPr>
                <w:rFonts w:ascii="仿宋" w:eastAsia="仿宋" w:hAnsi="仿宋" w:cs="Courier New"/>
                <w:b/>
                <w:bCs/>
                <w:kern w:val="0"/>
                <w:sz w:val="18"/>
                <w:szCs w:val="18"/>
              </w:rPr>
            </w:pPr>
            <w:r>
              <w:rPr>
                <w:rFonts w:ascii="仿宋" w:eastAsia="仿宋" w:hAnsi="仿宋" w:cs="Courier New" w:hint="eastAsia"/>
              </w:rPr>
              <w:t>□</w:t>
            </w:r>
            <w:r>
              <w:rPr>
                <w:rFonts w:ascii="仿宋" w:eastAsia="仿宋" w:hAnsi="仿宋" w:cs="Courier New" w:hint="eastAsia"/>
                <w:b/>
                <w:bCs/>
                <w:kern w:val="0"/>
                <w:sz w:val="18"/>
                <w:szCs w:val="18"/>
              </w:rPr>
              <w:t>半开卷 partially open-book</w:t>
            </w:r>
          </w:p>
          <w:p w14:paraId="10A21F26" w14:textId="77777777" w:rsidR="004B70A4" w:rsidRDefault="00354F67">
            <w:pPr>
              <w:jc w:val="center"/>
              <w:rPr>
                <w:rFonts w:ascii="仿宋" w:eastAsia="仿宋" w:hAnsi="仿宋" w:cs="Courier New"/>
                <w:b/>
                <w:bCs/>
                <w:kern w:val="0"/>
                <w:sz w:val="18"/>
                <w:szCs w:val="18"/>
              </w:rPr>
            </w:pPr>
            <w:r>
              <w:rPr>
                <w:rFonts w:ascii="仿宋" w:eastAsia="仿宋" w:hAnsi="仿宋" w:cs="Courier New" w:hint="eastAsia"/>
              </w:rPr>
              <w:t>□</w:t>
            </w:r>
            <w:r>
              <w:rPr>
                <w:rFonts w:ascii="仿宋" w:eastAsia="仿宋" w:hAnsi="仿宋" w:cs="Courier New" w:hint="eastAsia"/>
                <w:b/>
                <w:bCs/>
                <w:kern w:val="0"/>
                <w:sz w:val="18"/>
                <w:szCs w:val="18"/>
              </w:rPr>
              <w:t>论文 term paper</w:t>
            </w:r>
          </w:p>
          <w:p w14:paraId="3691BC36" w14:textId="77777777" w:rsidR="004B70A4" w:rsidRDefault="00354F67">
            <w:pPr>
              <w:jc w:val="center"/>
              <w:rPr>
                <w:rFonts w:ascii="仿宋" w:eastAsia="仿宋" w:hAnsi="仿宋" w:cs="Courier New"/>
                <w:b/>
                <w:bCs/>
                <w:kern w:val="0"/>
                <w:sz w:val="18"/>
                <w:szCs w:val="18"/>
              </w:rPr>
            </w:pPr>
            <w:r>
              <w:rPr>
                <w:rFonts w:ascii="仿宋" w:eastAsia="仿宋" w:hAnsi="仿宋" w:cs="Courier New" w:hint="eastAsia"/>
              </w:rPr>
              <w:t>□</w:t>
            </w:r>
            <w:r>
              <w:rPr>
                <w:rFonts w:ascii="仿宋" w:eastAsia="仿宋" w:hAnsi="仿宋" w:cs="Courier New" w:hint="eastAsia"/>
                <w:b/>
                <w:bCs/>
                <w:kern w:val="0"/>
                <w:sz w:val="18"/>
                <w:szCs w:val="18"/>
              </w:rPr>
              <w:t>口试 oral examination</w:t>
            </w:r>
          </w:p>
          <w:p w14:paraId="0FEE416E" w14:textId="77777777" w:rsidR="004B70A4" w:rsidRDefault="00354F67">
            <w:pPr>
              <w:jc w:val="center"/>
              <w:rPr>
                <w:rFonts w:ascii="Times New Roman" w:eastAsia="仿宋" w:hAnsi="Times New Roman"/>
              </w:rPr>
            </w:pPr>
            <w:r>
              <w:rPr>
                <w:rFonts w:ascii="仿宋" w:eastAsia="仿宋" w:hAnsi="仿宋" w:cs="Courier New" w:hint="eastAsia"/>
              </w:rPr>
              <w:t>□</w:t>
            </w:r>
            <w:r>
              <w:rPr>
                <w:rFonts w:ascii="仿宋" w:eastAsia="仿宋" w:hAnsi="仿宋" w:cs="Courier New" w:hint="eastAsia"/>
                <w:b/>
                <w:bCs/>
                <w:kern w:val="0"/>
                <w:sz w:val="18"/>
                <w:szCs w:val="18"/>
              </w:rPr>
              <w:t>其他 other</w:t>
            </w:r>
          </w:p>
        </w:tc>
        <w:tc>
          <w:tcPr>
            <w:tcW w:w="1229" w:type="dxa"/>
            <w:gridSpan w:val="3"/>
            <w:tcBorders>
              <w:top w:val="single" w:sz="4" w:space="0" w:color="auto"/>
              <w:left w:val="nil"/>
              <w:bottom w:val="single" w:sz="4" w:space="0" w:color="auto"/>
              <w:right w:val="single" w:sz="4" w:space="0" w:color="auto"/>
            </w:tcBorders>
            <w:vAlign w:val="center"/>
            <w:hideMark/>
          </w:tcPr>
          <w:p w14:paraId="4250DC52" w14:textId="77777777" w:rsidR="004B70A4" w:rsidRDefault="004B70A4">
            <w:pPr>
              <w:jc w:val="left"/>
              <w:rPr>
                <w:rFonts w:ascii="Times New Roman" w:eastAsia="仿宋" w:hAnsi="Times New Roman"/>
              </w:rPr>
            </w:pPr>
          </w:p>
        </w:tc>
        <w:tc>
          <w:tcPr>
            <w:tcW w:w="5043" w:type="dxa"/>
            <w:gridSpan w:val="5"/>
            <w:tcBorders>
              <w:top w:val="single" w:sz="4" w:space="0" w:color="auto"/>
              <w:left w:val="nil"/>
              <w:bottom w:val="single" w:sz="4" w:space="0" w:color="auto"/>
              <w:right w:val="single" w:sz="4" w:space="0" w:color="auto"/>
            </w:tcBorders>
            <w:vAlign w:val="center"/>
            <w:hideMark/>
          </w:tcPr>
          <w:p w14:paraId="33211AF2" w14:textId="77777777" w:rsidR="004B70A4" w:rsidRDefault="004B70A4">
            <w:pPr>
              <w:jc w:val="left"/>
              <w:rPr>
                <w:rFonts w:ascii="Times New Roman" w:eastAsia="仿宋" w:hAnsi="Times New Roman"/>
              </w:rPr>
            </w:pPr>
          </w:p>
        </w:tc>
      </w:tr>
      <w:tr w:rsidR="004B70A4" w14:paraId="2F311FEE" w14:textId="77777777">
        <w:trPr>
          <w:trHeight w:val="397"/>
          <w:jc w:val="center"/>
        </w:trPr>
        <w:tc>
          <w:tcPr>
            <w:tcW w:w="3062" w:type="dxa"/>
            <w:gridSpan w:val="6"/>
            <w:tcBorders>
              <w:top w:val="single" w:sz="4" w:space="0" w:color="auto"/>
              <w:left w:val="single" w:sz="4" w:space="0" w:color="auto"/>
              <w:bottom w:val="single" w:sz="4" w:space="0" w:color="auto"/>
              <w:right w:val="single" w:sz="4" w:space="0" w:color="auto"/>
            </w:tcBorders>
            <w:vAlign w:val="center"/>
            <w:hideMark/>
          </w:tcPr>
          <w:p w14:paraId="3CFB24C6" w14:textId="77777777" w:rsidR="004B70A4" w:rsidRDefault="00354F67">
            <w:pPr>
              <w:jc w:val="center"/>
              <w:rPr>
                <w:rFonts w:ascii="Times New Roman" w:eastAsia="仿宋" w:hAnsi="Times New Roman"/>
                <w:b/>
              </w:rPr>
            </w:pPr>
            <w:r>
              <w:rPr>
                <w:rFonts w:ascii="仿宋" w:eastAsia="仿宋" w:hAnsi="仿宋" w:hint="eastAsia"/>
                <w:b/>
              </w:rPr>
              <w:t>线上学习</w:t>
            </w:r>
            <w:r>
              <w:rPr>
                <w:rFonts w:ascii="Times New Roman" w:eastAsia="仿宋" w:hAnsi="Times New Roman" w:hint="eastAsia"/>
                <w:b/>
              </w:rPr>
              <w:t>/</w:t>
            </w:r>
            <w:r>
              <w:rPr>
                <w:rFonts w:ascii="Times New Roman" w:eastAsia="仿宋" w:hAnsi="Times New Roman"/>
                <w:bCs/>
              </w:rPr>
              <w:t xml:space="preserve"> </w:t>
            </w:r>
            <w:r>
              <w:rPr>
                <w:rFonts w:ascii="Times New Roman" w:eastAsia="仿宋" w:hAnsi="Times New Roman" w:hint="eastAsia"/>
                <w:bCs/>
              </w:rPr>
              <w:t>Online Learning</w:t>
            </w:r>
          </w:p>
        </w:tc>
        <w:tc>
          <w:tcPr>
            <w:tcW w:w="1229" w:type="dxa"/>
            <w:gridSpan w:val="3"/>
            <w:tcBorders>
              <w:top w:val="single" w:sz="4" w:space="0" w:color="auto"/>
              <w:left w:val="nil"/>
              <w:bottom w:val="single" w:sz="4" w:space="0" w:color="auto"/>
              <w:right w:val="single" w:sz="4" w:space="0" w:color="auto"/>
            </w:tcBorders>
            <w:vAlign w:val="center"/>
            <w:hideMark/>
          </w:tcPr>
          <w:p w14:paraId="09BEA05E" w14:textId="77777777" w:rsidR="004B70A4" w:rsidRDefault="004B70A4">
            <w:pPr>
              <w:jc w:val="left"/>
              <w:rPr>
                <w:rFonts w:ascii="Times New Roman" w:eastAsia="仿宋" w:hAnsi="Times New Roman"/>
              </w:rPr>
            </w:pPr>
          </w:p>
        </w:tc>
        <w:tc>
          <w:tcPr>
            <w:tcW w:w="5043" w:type="dxa"/>
            <w:gridSpan w:val="5"/>
            <w:tcBorders>
              <w:top w:val="single" w:sz="4" w:space="0" w:color="auto"/>
              <w:left w:val="nil"/>
              <w:bottom w:val="single" w:sz="4" w:space="0" w:color="auto"/>
              <w:right w:val="single" w:sz="4" w:space="0" w:color="auto"/>
            </w:tcBorders>
            <w:vAlign w:val="center"/>
            <w:hideMark/>
          </w:tcPr>
          <w:p w14:paraId="711AE0DB" w14:textId="77777777" w:rsidR="004B70A4" w:rsidRDefault="004B70A4">
            <w:pPr>
              <w:jc w:val="left"/>
              <w:rPr>
                <w:rFonts w:ascii="Times New Roman" w:eastAsia="仿宋" w:hAnsi="Times New Roman"/>
              </w:rPr>
            </w:pPr>
          </w:p>
        </w:tc>
      </w:tr>
      <w:tr w:rsidR="004B70A4" w14:paraId="2E277A48" w14:textId="77777777">
        <w:trPr>
          <w:trHeight w:val="397"/>
          <w:jc w:val="center"/>
        </w:trPr>
        <w:tc>
          <w:tcPr>
            <w:tcW w:w="3062" w:type="dxa"/>
            <w:gridSpan w:val="6"/>
            <w:tcBorders>
              <w:top w:val="single" w:sz="4" w:space="0" w:color="auto"/>
              <w:left w:val="single" w:sz="4" w:space="0" w:color="auto"/>
              <w:bottom w:val="single" w:sz="4" w:space="0" w:color="auto"/>
              <w:right w:val="single" w:sz="4" w:space="0" w:color="auto"/>
            </w:tcBorders>
            <w:vAlign w:val="center"/>
            <w:hideMark/>
          </w:tcPr>
          <w:p w14:paraId="0AA2B65F" w14:textId="77777777" w:rsidR="004B70A4" w:rsidRDefault="00354F67">
            <w:pPr>
              <w:jc w:val="center"/>
              <w:rPr>
                <w:rFonts w:ascii="Times New Roman" w:eastAsia="仿宋" w:hAnsi="Times New Roman"/>
                <w:b/>
              </w:rPr>
            </w:pPr>
            <w:r>
              <w:rPr>
                <w:rFonts w:ascii="仿宋" w:eastAsia="仿宋" w:hAnsi="仿宋" w:hint="eastAsia"/>
                <w:b/>
              </w:rPr>
              <w:t>分组讨论</w:t>
            </w:r>
            <w:r>
              <w:rPr>
                <w:rFonts w:ascii="Times New Roman" w:eastAsia="仿宋" w:hAnsi="Times New Roman" w:hint="eastAsia"/>
                <w:b/>
              </w:rPr>
              <w:t>/</w:t>
            </w:r>
            <w:r>
              <w:rPr>
                <w:rFonts w:ascii="Times New Roman" w:eastAsia="仿宋" w:hAnsi="Times New Roman"/>
                <w:bCs/>
              </w:rPr>
              <w:t xml:space="preserve"> </w:t>
            </w:r>
            <w:r>
              <w:rPr>
                <w:rFonts w:ascii="Times New Roman" w:eastAsia="仿宋" w:hAnsi="Times New Roman" w:hint="eastAsia"/>
                <w:bCs/>
              </w:rPr>
              <w:t>Group Discussion</w:t>
            </w:r>
          </w:p>
        </w:tc>
        <w:tc>
          <w:tcPr>
            <w:tcW w:w="1229" w:type="dxa"/>
            <w:gridSpan w:val="3"/>
            <w:tcBorders>
              <w:top w:val="single" w:sz="4" w:space="0" w:color="auto"/>
              <w:left w:val="nil"/>
              <w:bottom w:val="single" w:sz="4" w:space="0" w:color="auto"/>
              <w:right w:val="single" w:sz="4" w:space="0" w:color="auto"/>
            </w:tcBorders>
            <w:vAlign w:val="center"/>
            <w:hideMark/>
          </w:tcPr>
          <w:p w14:paraId="1F3B03E0" w14:textId="77777777" w:rsidR="004B70A4" w:rsidRDefault="004B70A4">
            <w:pPr>
              <w:jc w:val="left"/>
              <w:rPr>
                <w:rFonts w:ascii="Times New Roman" w:eastAsia="仿宋" w:hAnsi="Times New Roman"/>
              </w:rPr>
            </w:pPr>
          </w:p>
        </w:tc>
        <w:tc>
          <w:tcPr>
            <w:tcW w:w="5043" w:type="dxa"/>
            <w:gridSpan w:val="5"/>
            <w:tcBorders>
              <w:top w:val="single" w:sz="4" w:space="0" w:color="auto"/>
              <w:left w:val="nil"/>
              <w:bottom w:val="single" w:sz="4" w:space="0" w:color="auto"/>
              <w:right w:val="single" w:sz="4" w:space="0" w:color="auto"/>
            </w:tcBorders>
            <w:vAlign w:val="center"/>
            <w:hideMark/>
          </w:tcPr>
          <w:p w14:paraId="3610660B" w14:textId="77777777" w:rsidR="004B70A4" w:rsidRDefault="004B70A4">
            <w:pPr>
              <w:jc w:val="left"/>
              <w:rPr>
                <w:rFonts w:ascii="Times New Roman" w:eastAsia="仿宋" w:hAnsi="Times New Roman"/>
              </w:rPr>
            </w:pPr>
          </w:p>
        </w:tc>
      </w:tr>
      <w:tr w:rsidR="004B70A4" w14:paraId="2C74A11A" w14:textId="77777777">
        <w:trPr>
          <w:trHeight w:val="947"/>
          <w:jc w:val="center"/>
        </w:trPr>
        <w:tc>
          <w:tcPr>
            <w:tcW w:w="3062" w:type="dxa"/>
            <w:gridSpan w:val="6"/>
            <w:tcBorders>
              <w:top w:val="single" w:sz="4" w:space="0" w:color="auto"/>
              <w:left w:val="single" w:sz="4" w:space="0" w:color="auto"/>
              <w:bottom w:val="single" w:sz="4" w:space="0" w:color="auto"/>
              <w:right w:val="single" w:sz="4" w:space="0" w:color="auto"/>
            </w:tcBorders>
            <w:vAlign w:val="center"/>
            <w:hideMark/>
          </w:tcPr>
          <w:p w14:paraId="3B8ADE2B" w14:textId="77777777" w:rsidR="004B70A4" w:rsidRDefault="00354F67">
            <w:pPr>
              <w:jc w:val="center"/>
              <w:rPr>
                <w:rFonts w:ascii="Times New Roman" w:eastAsia="仿宋" w:hAnsi="Times New Roman"/>
                <w:b/>
                <w:bCs/>
              </w:rPr>
            </w:pPr>
            <w:r>
              <w:rPr>
                <w:rFonts w:ascii="仿宋" w:eastAsia="仿宋" w:hAnsi="仿宋" w:hint="eastAsia"/>
                <w:b/>
                <w:bCs/>
              </w:rPr>
              <w:t>成绩记载方式</w:t>
            </w:r>
          </w:p>
          <w:p w14:paraId="5979F26F" w14:textId="77777777" w:rsidR="004B70A4" w:rsidRDefault="00354F67">
            <w:pPr>
              <w:widowControl/>
              <w:ind w:left="-360" w:firstLineChars="200" w:firstLine="360"/>
              <w:jc w:val="center"/>
              <w:rPr>
                <w:rFonts w:ascii="仿宋" w:eastAsia="仿宋" w:hAnsi="仿宋"/>
              </w:rPr>
            </w:pPr>
            <w:r>
              <w:rPr>
                <w:rFonts w:ascii="Times New Roman" w:eastAsia="宋体" w:hAnsi="Times New Roman"/>
                <w:sz w:val="18"/>
                <w:szCs w:val="18"/>
              </w:rPr>
              <w:t>Grading System</w:t>
            </w:r>
          </w:p>
        </w:tc>
        <w:tc>
          <w:tcPr>
            <w:tcW w:w="6272" w:type="dxa"/>
            <w:gridSpan w:val="8"/>
            <w:tcBorders>
              <w:top w:val="single" w:sz="4" w:space="0" w:color="auto"/>
              <w:left w:val="nil"/>
              <w:bottom w:val="single" w:sz="4" w:space="0" w:color="auto"/>
              <w:right w:val="single" w:sz="4" w:space="0" w:color="auto"/>
            </w:tcBorders>
            <w:vAlign w:val="center"/>
            <w:hideMark/>
          </w:tcPr>
          <w:p w14:paraId="36566BDC" w14:textId="77777777" w:rsidR="004B70A4" w:rsidRDefault="00354F67">
            <w:pPr>
              <w:jc w:val="center"/>
            </w:pPr>
            <w:r>
              <w:rPr>
                <w:rFonts w:ascii="Segoe UI Emoji" w:eastAsia="仿宋" w:hAnsi="Segoe UI Emoji" w:cs="Segoe UI Emoji"/>
              </w:rPr>
              <w:t>☑</w:t>
            </w:r>
            <w:r>
              <w:rPr>
                <w:rFonts w:hint="eastAsia"/>
              </w:rPr>
              <w:t xml:space="preserve"> </w:t>
            </w:r>
            <w:r>
              <w:rPr>
                <w:rFonts w:ascii="仿宋" w:eastAsia="仿宋" w:hAnsi="仿宋" w:hint="eastAsia"/>
                <w:b/>
                <w:bCs/>
              </w:rPr>
              <w:t xml:space="preserve">等级制       </w:t>
            </w:r>
          </w:p>
        </w:tc>
      </w:tr>
      <w:tr w:rsidR="004B70A4" w14:paraId="0CF3D9D6" w14:textId="77777777">
        <w:trPr>
          <w:trHeight w:val="252"/>
          <w:jc w:val="center"/>
        </w:trPr>
        <w:tc>
          <w:tcPr>
            <w:tcW w:w="9334" w:type="dxa"/>
            <w:gridSpan w:val="14"/>
            <w:tcBorders>
              <w:top w:val="single" w:sz="4" w:space="0" w:color="auto"/>
              <w:left w:val="single" w:sz="4" w:space="0" w:color="auto"/>
              <w:bottom w:val="single" w:sz="4" w:space="0" w:color="auto"/>
              <w:right w:val="single" w:sz="4" w:space="0" w:color="auto"/>
            </w:tcBorders>
            <w:hideMark/>
          </w:tcPr>
          <w:p w14:paraId="1155358B" w14:textId="77777777" w:rsidR="004B70A4" w:rsidRDefault="00354F67">
            <w:pPr>
              <w:rPr>
                <w:rFonts w:ascii="Times New Roman" w:eastAsia="仿宋" w:hAnsi="Times New Roman"/>
                <w:sz w:val="18"/>
                <w:szCs w:val="18"/>
              </w:rPr>
            </w:pPr>
            <w:r>
              <w:rPr>
                <w:rFonts w:ascii="Times New Roman" w:eastAsia="仿宋" w:hAnsi="Times New Roman" w:hint="eastAsia"/>
                <w:sz w:val="18"/>
                <w:szCs w:val="18"/>
              </w:rPr>
              <w:t xml:space="preserve">* </w:t>
            </w:r>
            <w:r>
              <w:rPr>
                <w:rFonts w:ascii="仿宋" w:eastAsia="仿宋" w:hAnsi="仿宋" w:hint="eastAsia"/>
                <w:sz w:val="18"/>
                <w:szCs w:val="18"/>
              </w:rPr>
              <w:t>各项考核指标总权重为</w:t>
            </w:r>
            <w:r>
              <w:rPr>
                <w:rFonts w:ascii="Times New Roman" w:eastAsia="仿宋" w:hAnsi="Times New Roman" w:hint="eastAsia"/>
                <w:sz w:val="18"/>
                <w:szCs w:val="18"/>
              </w:rPr>
              <w:t>100%</w:t>
            </w:r>
            <w:r>
              <w:rPr>
                <w:rFonts w:ascii="仿宋" w:eastAsia="仿宋" w:hAnsi="仿宋" w:hint="eastAsia"/>
                <w:sz w:val="18"/>
                <w:szCs w:val="18"/>
              </w:rPr>
              <w:t>，其中</w:t>
            </w:r>
            <w:r>
              <w:rPr>
                <w:rFonts w:ascii="仿宋" w:eastAsia="仿宋" w:hAnsi="仿宋" w:cs="黑体" w:hint="eastAsia"/>
                <w:sz w:val="18"/>
                <w:szCs w:val="18"/>
              </w:rPr>
              <w:t>期末考试占考核总成绩的比例，一般不应高于70%，无相关要求的可填0%。</w:t>
            </w:r>
          </w:p>
        </w:tc>
      </w:tr>
      <w:tr w:rsidR="004B70A4" w14:paraId="5A3525C5" w14:textId="77777777">
        <w:trPr>
          <w:trHeight w:val="449"/>
          <w:jc w:val="center"/>
        </w:trPr>
        <w:tc>
          <w:tcPr>
            <w:tcW w:w="9334" w:type="dxa"/>
            <w:gridSpan w:val="14"/>
            <w:tcBorders>
              <w:top w:val="single" w:sz="4" w:space="0" w:color="auto"/>
              <w:left w:val="single" w:sz="4" w:space="0" w:color="auto"/>
              <w:bottom w:val="single" w:sz="4" w:space="0" w:color="auto"/>
              <w:right w:val="single" w:sz="4" w:space="0" w:color="auto"/>
            </w:tcBorders>
            <w:shd w:val="clear" w:color="auto" w:fill="D9D9D9"/>
            <w:vAlign w:val="center"/>
            <w:hideMark/>
          </w:tcPr>
          <w:p w14:paraId="01F88D09" w14:textId="77777777" w:rsidR="004B70A4" w:rsidRDefault="00354F67">
            <w:pPr>
              <w:rPr>
                <w:rFonts w:ascii="仿宋" w:eastAsia="仿宋" w:hAnsi="仿宋"/>
                <w:vertAlign w:val="subscript"/>
              </w:rPr>
            </w:pPr>
            <w:r>
              <w:rPr>
                <w:rFonts w:ascii="Times New Roman" w:eastAsia="仿宋" w:hAnsi="Times New Roman" w:hint="eastAsia"/>
                <w:b/>
                <w:sz w:val="24"/>
                <w:szCs w:val="24"/>
              </w:rPr>
              <w:lastRenderedPageBreak/>
              <w:t>6</w:t>
            </w:r>
            <w:r>
              <w:rPr>
                <w:rFonts w:ascii="Times New Roman" w:eastAsia="仿宋" w:hAnsi="Times New Roman"/>
                <w:b/>
                <w:sz w:val="24"/>
                <w:szCs w:val="24"/>
              </w:rPr>
              <w:t>.</w:t>
            </w:r>
            <w:r>
              <w:rPr>
                <w:rFonts w:ascii="仿宋" w:eastAsia="仿宋" w:hAnsi="仿宋" w:hint="eastAsia"/>
                <w:b/>
                <w:sz w:val="24"/>
                <w:szCs w:val="24"/>
              </w:rPr>
              <w:t>教材</w:t>
            </w:r>
            <w:r>
              <w:rPr>
                <w:rFonts w:ascii="Times New Roman" w:eastAsia="仿宋" w:hAnsi="Times New Roman" w:hint="eastAsia"/>
                <w:b/>
              </w:rPr>
              <w:t>/</w:t>
            </w:r>
            <w:r>
              <w:rPr>
                <w:rFonts w:ascii="Times New Roman" w:eastAsia="仿宋" w:hAnsi="Times New Roman" w:hint="eastAsia"/>
                <w:b/>
                <w:sz w:val="24"/>
                <w:szCs w:val="24"/>
              </w:rPr>
              <w:t>Textbook(s)</w:t>
            </w:r>
            <w:r>
              <w:rPr>
                <w:rFonts w:ascii="Times New Roman" w:eastAsia="仿宋" w:hAnsi="Times New Roman"/>
                <w:b/>
              </w:rPr>
              <w:t xml:space="preserve"> </w:t>
            </w:r>
          </w:p>
          <w:p w14:paraId="37473EC7" w14:textId="77777777" w:rsidR="004B70A4" w:rsidRDefault="00354F67">
            <w:r>
              <w:rPr>
                <w:rFonts w:ascii="仿宋" w:eastAsia="仿宋" w:hAnsi="仿宋" w:hint="eastAsia"/>
                <w:b/>
                <w:bCs/>
              </w:rPr>
              <w:t xml:space="preserve">是否使用教材： □ 是（若使用教材，请填写以下教材信息，原则上教材数量不宜超过2本。） </w:t>
            </w:r>
          </w:p>
          <w:p w14:paraId="43402E17" w14:textId="77777777" w:rsidR="004B70A4" w:rsidRDefault="00354F67">
            <w:pPr>
              <w:ind w:firstLineChars="750" w:firstLine="1606"/>
            </w:pPr>
            <w:r>
              <w:rPr>
                <w:rFonts w:ascii="Segoe UI Emoji" w:eastAsia="仿宋" w:hAnsi="Segoe UI Emoji" w:cs="Segoe UI Emoji"/>
                <w:b/>
                <w:bCs/>
              </w:rPr>
              <w:t>☑</w:t>
            </w:r>
            <w:r>
              <w:rPr>
                <w:rFonts w:ascii="仿宋" w:eastAsia="仿宋" w:hAnsi="仿宋" w:hint="eastAsia"/>
                <w:b/>
                <w:bCs/>
              </w:rPr>
              <w:t xml:space="preserve"> 否 </w:t>
            </w:r>
          </w:p>
          <w:p w14:paraId="1034F203" w14:textId="77777777" w:rsidR="004B70A4" w:rsidRDefault="00354F67">
            <w:pPr>
              <w:rPr>
                <w:rFonts w:ascii="仿宋" w:eastAsia="仿宋" w:hAnsi="仿宋"/>
                <w:vertAlign w:val="subscript"/>
              </w:rPr>
            </w:pPr>
            <w:r>
              <w:rPr>
                <w:rFonts w:ascii="仿宋" w:eastAsia="仿宋" w:hAnsi="仿宋" w:hint="eastAsia"/>
                <w:b/>
                <w:bCs/>
              </w:rPr>
              <w:t xml:space="preserve">Textbook usage：□Yes(provide the textbook information below)     </w:t>
            </w:r>
            <w:r>
              <w:rPr>
                <w:rFonts w:ascii="Segoe UI Emoji" w:eastAsia="仿宋" w:hAnsi="Segoe UI Emoji" w:cs="Segoe UI Emoji"/>
                <w:b/>
                <w:bCs/>
              </w:rPr>
              <w:t>☑</w:t>
            </w:r>
            <w:r>
              <w:rPr>
                <w:rFonts w:ascii="仿宋" w:eastAsia="仿宋" w:hAnsi="仿宋" w:hint="eastAsia"/>
                <w:b/>
                <w:bCs/>
              </w:rPr>
              <w:t>No</w:t>
            </w:r>
          </w:p>
        </w:tc>
      </w:tr>
      <w:tr w:rsidR="004B70A4" w14:paraId="64227338" w14:textId="77777777">
        <w:trPr>
          <w:trHeight w:val="449"/>
          <w:jc w:val="center"/>
        </w:trPr>
        <w:tc>
          <w:tcPr>
            <w:tcW w:w="872" w:type="dxa"/>
            <w:tcBorders>
              <w:top w:val="single" w:sz="4" w:space="0" w:color="auto"/>
              <w:left w:val="single" w:sz="4" w:space="0" w:color="auto"/>
              <w:bottom w:val="single" w:sz="4" w:space="0" w:color="auto"/>
              <w:right w:val="single" w:sz="4" w:space="0" w:color="auto"/>
            </w:tcBorders>
            <w:vAlign w:val="center"/>
            <w:hideMark/>
          </w:tcPr>
          <w:p w14:paraId="43F6D7C0" w14:textId="77777777" w:rsidR="004B70A4" w:rsidRDefault="00354F67">
            <w:pPr>
              <w:jc w:val="center"/>
              <w:rPr>
                <w:rFonts w:ascii="Times New Roman" w:eastAsia="仿宋" w:hAnsi="Times New Roman"/>
                <w:b/>
              </w:rPr>
            </w:pPr>
            <w:r>
              <w:rPr>
                <w:rFonts w:ascii="仿宋" w:eastAsia="仿宋" w:hAnsi="仿宋" w:hint="eastAsia"/>
                <w:b/>
              </w:rPr>
              <w:t>序号</w:t>
            </w:r>
          </w:p>
          <w:p w14:paraId="6FBFAAC7" w14:textId="77777777" w:rsidR="004B70A4" w:rsidRDefault="00354F67">
            <w:pPr>
              <w:jc w:val="center"/>
              <w:rPr>
                <w:rFonts w:ascii="Times New Roman" w:eastAsia="仿宋" w:hAnsi="Times New Roman"/>
              </w:rPr>
            </w:pPr>
            <w:r>
              <w:rPr>
                <w:rFonts w:ascii="Times New Roman" w:eastAsia="仿宋" w:hAnsi="Times New Roman" w:hint="eastAsia"/>
              </w:rPr>
              <w:t>No.</w:t>
            </w:r>
          </w:p>
        </w:tc>
        <w:tc>
          <w:tcPr>
            <w:tcW w:w="1372" w:type="dxa"/>
            <w:gridSpan w:val="2"/>
            <w:tcBorders>
              <w:top w:val="single" w:sz="4" w:space="0" w:color="auto"/>
              <w:left w:val="nil"/>
              <w:bottom w:val="single" w:sz="4" w:space="0" w:color="auto"/>
              <w:right w:val="single" w:sz="4" w:space="0" w:color="auto"/>
            </w:tcBorders>
            <w:vAlign w:val="center"/>
            <w:hideMark/>
          </w:tcPr>
          <w:p w14:paraId="27077FD1" w14:textId="77777777" w:rsidR="004B70A4" w:rsidRDefault="00354F67">
            <w:pPr>
              <w:jc w:val="center"/>
              <w:rPr>
                <w:rFonts w:ascii="Times New Roman" w:eastAsia="仿宋" w:hAnsi="Times New Roman"/>
                <w:b/>
              </w:rPr>
            </w:pPr>
            <w:r>
              <w:rPr>
                <w:rFonts w:ascii="仿宋" w:eastAsia="仿宋" w:hAnsi="仿宋" w:hint="eastAsia"/>
                <w:b/>
              </w:rPr>
              <w:t>名称</w:t>
            </w:r>
          </w:p>
          <w:p w14:paraId="65BF4193" w14:textId="77777777" w:rsidR="004B70A4" w:rsidRDefault="00354F67">
            <w:pPr>
              <w:jc w:val="center"/>
              <w:rPr>
                <w:rFonts w:ascii="Times New Roman" w:eastAsia="仿宋" w:hAnsi="Times New Roman"/>
              </w:rPr>
            </w:pPr>
            <w:r>
              <w:rPr>
                <w:rFonts w:ascii="Times New Roman" w:eastAsia="仿宋" w:hAnsi="Times New Roman" w:hint="eastAsia"/>
              </w:rPr>
              <w:t>Title</w:t>
            </w:r>
          </w:p>
        </w:tc>
        <w:tc>
          <w:tcPr>
            <w:tcW w:w="1517" w:type="dxa"/>
            <w:gridSpan w:val="4"/>
            <w:tcBorders>
              <w:top w:val="single" w:sz="4" w:space="0" w:color="auto"/>
              <w:left w:val="nil"/>
              <w:bottom w:val="single" w:sz="4" w:space="0" w:color="auto"/>
              <w:right w:val="single" w:sz="4" w:space="0" w:color="auto"/>
            </w:tcBorders>
            <w:vAlign w:val="center"/>
            <w:hideMark/>
          </w:tcPr>
          <w:p w14:paraId="75439DA2" w14:textId="77777777" w:rsidR="004B70A4" w:rsidRDefault="00354F67">
            <w:pPr>
              <w:jc w:val="center"/>
              <w:rPr>
                <w:rFonts w:ascii="Times New Roman" w:eastAsia="仿宋" w:hAnsi="Times New Roman"/>
                <w:b/>
              </w:rPr>
            </w:pPr>
            <w:r>
              <w:rPr>
                <w:rFonts w:ascii="仿宋" w:eastAsia="仿宋" w:hAnsi="仿宋" w:hint="eastAsia"/>
                <w:b/>
              </w:rPr>
              <w:t>编著者</w:t>
            </w:r>
          </w:p>
          <w:p w14:paraId="3E034C02" w14:textId="77777777" w:rsidR="004B70A4" w:rsidRDefault="00354F67">
            <w:pPr>
              <w:jc w:val="center"/>
              <w:rPr>
                <w:rFonts w:ascii="Times New Roman" w:eastAsia="仿宋" w:hAnsi="Times New Roman"/>
              </w:rPr>
            </w:pPr>
            <w:r>
              <w:rPr>
                <w:rFonts w:ascii="Times New Roman" w:eastAsia="仿宋" w:hAnsi="Times New Roman" w:hint="eastAsia"/>
              </w:rPr>
              <w:t>Author(s)</w:t>
            </w:r>
          </w:p>
        </w:tc>
        <w:tc>
          <w:tcPr>
            <w:tcW w:w="1313" w:type="dxa"/>
            <w:gridSpan w:val="3"/>
            <w:tcBorders>
              <w:top w:val="single" w:sz="4" w:space="0" w:color="auto"/>
              <w:left w:val="nil"/>
              <w:bottom w:val="single" w:sz="4" w:space="0" w:color="auto"/>
              <w:right w:val="single" w:sz="4" w:space="0" w:color="auto"/>
            </w:tcBorders>
            <w:vAlign w:val="center"/>
            <w:hideMark/>
          </w:tcPr>
          <w:p w14:paraId="1F87C1D2" w14:textId="77777777" w:rsidR="004B70A4" w:rsidRDefault="00354F67">
            <w:pPr>
              <w:jc w:val="center"/>
              <w:rPr>
                <w:rFonts w:ascii="Times New Roman" w:eastAsia="仿宋" w:hAnsi="Times New Roman"/>
                <w:b/>
                <w:bCs/>
              </w:rPr>
            </w:pPr>
            <w:r>
              <w:rPr>
                <w:rFonts w:ascii="仿宋" w:eastAsia="仿宋" w:hAnsi="仿宋" w:hint="eastAsia"/>
                <w:b/>
                <w:bCs/>
              </w:rPr>
              <w:t>标准书号</w:t>
            </w:r>
          </w:p>
          <w:p w14:paraId="362347A4" w14:textId="77777777" w:rsidR="004B70A4" w:rsidRDefault="00354F67">
            <w:pPr>
              <w:jc w:val="center"/>
              <w:rPr>
                <w:rFonts w:ascii="Times New Roman" w:eastAsia="仿宋" w:hAnsi="Times New Roman"/>
              </w:rPr>
            </w:pPr>
            <w:r>
              <w:rPr>
                <w:rFonts w:ascii="Times New Roman" w:eastAsia="仿宋" w:hAnsi="Times New Roman" w:hint="eastAsia"/>
              </w:rPr>
              <w:t>ISBN</w:t>
            </w:r>
          </w:p>
        </w:tc>
        <w:tc>
          <w:tcPr>
            <w:tcW w:w="1884" w:type="dxa"/>
            <w:gridSpan w:val="2"/>
            <w:tcBorders>
              <w:top w:val="single" w:sz="4" w:space="0" w:color="auto"/>
              <w:left w:val="nil"/>
              <w:bottom w:val="single" w:sz="4" w:space="0" w:color="auto"/>
              <w:right w:val="single" w:sz="4" w:space="0" w:color="auto"/>
            </w:tcBorders>
            <w:vAlign w:val="center"/>
            <w:hideMark/>
          </w:tcPr>
          <w:p w14:paraId="02803AD2" w14:textId="77777777" w:rsidR="004B70A4" w:rsidRDefault="00354F67">
            <w:pPr>
              <w:jc w:val="center"/>
              <w:rPr>
                <w:rFonts w:ascii="Times New Roman" w:eastAsia="仿宋" w:hAnsi="Times New Roman"/>
                <w:b/>
              </w:rPr>
            </w:pPr>
            <w:r>
              <w:rPr>
                <w:rFonts w:ascii="仿宋" w:eastAsia="仿宋" w:hAnsi="仿宋" w:hint="eastAsia"/>
                <w:b/>
              </w:rPr>
              <w:t>出版单位</w:t>
            </w:r>
          </w:p>
          <w:p w14:paraId="0C5D2E68" w14:textId="77777777" w:rsidR="004B70A4" w:rsidRDefault="00354F67">
            <w:pPr>
              <w:jc w:val="center"/>
              <w:rPr>
                <w:rFonts w:ascii="Times New Roman" w:eastAsia="仿宋" w:hAnsi="Times New Roman"/>
              </w:rPr>
            </w:pPr>
            <w:r>
              <w:rPr>
                <w:rFonts w:ascii="Times New Roman" w:eastAsia="仿宋" w:hAnsi="Times New Roman" w:hint="eastAsia"/>
              </w:rPr>
              <w:t>Publisher</w:t>
            </w:r>
          </w:p>
        </w:tc>
        <w:tc>
          <w:tcPr>
            <w:tcW w:w="2376" w:type="dxa"/>
            <w:gridSpan w:val="2"/>
            <w:tcBorders>
              <w:top w:val="single" w:sz="4" w:space="0" w:color="auto"/>
              <w:left w:val="nil"/>
              <w:bottom w:val="single" w:sz="4" w:space="0" w:color="auto"/>
              <w:right w:val="single" w:sz="4" w:space="0" w:color="auto"/>
            </w:tcBorders>
            <w:vAlign w:val="center"/>
            <w:hideMark/>
          </w:tcPr>
          <w:p w14:paraId="6DCA1463" w14:textId="77777777" w:rsidR="004B70A4" w:rsidRDefault="00354F67">
            <w:pPr>
              <w:jc w:val="center"/>
              <w:rPr>
                <w:rFonts w:ascii="Times New Roman" w:eastAsia="仿宋" w:hAnsi="Times New Roman"/>
                <w:b/>
              </w:rPr>
            </w:pPr>
            <w:r>
              <w:rPr>
                <w:rFonts w:ascii="仿宋" w:eastAsia="仿宋" w:hAnsi="仿宋" w:hint="eastAsia"/>
                <w:b/>
              </w:rPr>
              <w:t>出版日期</w:t>
            </w:r>
          </w:p>
          <w:p w14:paraId="7C7D0B2B" w14:textId="77777777" w:rsidR="004B70A4" w:rsidRDefault="00354F67">
            <w:pPr>
              <w:jc w:val="center"/>
              <w:rPr>
                <w:rFonts w:ascii="仿宋" w:eastAsia="仿宋" w:hAnsi="仿宋"/>
                <w:sz w:val="24"/>
                <w:szCs w:val="24"/>
              </w:rPr>
            </w:pPr>
            <w:r>
              <w:rPr>
                <w:rFonts w:ascii="Times New Roman" w:eastAsia="仿宋" w:hAnsi="Times New Roman" w:hint="eastAsia"/>
              </w:rPr>
              <w:t>Publication Date</w:t>
            </w:r>
          </w:p>
        </w:tc>
      </w:tr>
      <w:tr w:rsidR="004B70A4" w14:paraId="6CB7B819" w14:textId="77777777">
        <w:trPr>
          <w:trHeight w:val="688"/>
          <w:jc w:val="center"/>
        </w:trPr>
        <w:tc>
          <w:tcPr>
            <w:tcW w:w="9334" w:type="dxa"/>
            <w:gridSpan w:val="14"/>
            <w:tcBorders>
              <w:top w:val="single" w:sz="4" w:space="0" w:color="auto"/>
              <w:left w:val="single" w:sz="4" w:space="0" w:color="auto"/>
              <w:bottom w:val="single" w:sz="4" w:space="0" w:color="auto"/>
              <w:right w:val="single" w:sz="4" w:space="0" w:color="auto"/>
            </w:tcBorders>
            <w:shd w:val="clear" w:color="auto" w:fill="D7D7D7"/>
            <w:vAlign w:val="center"/>
            <w:hideMark/>
          </w:tcPr>
          <w:p w14:paraId="18AB1C43" w14:textId="77777777" w:rsidR="004B70A4" w:rsidRDefault="00354F67">
            <w:pPr>
              <w:rPr>
                <w:rFonts w:ascii="仿宋" w:eastAsia="仿宋" w:hAnsi="仿宋"/>
                <w:b/>
                <w:sz w:val="24"/>
                <w:szCs w:val="24"/>
              </w:rPr>
            </w:pPr>
            <w:r>
              <w:rPr>
                <w:rFonts w:ascii="仿宋" w:eastAsia="仿宋" w:hAnsi="仿宋" w:hint="eastAsia"/>
                <w:b/>
                <w:sz w:val="24"/>
                <w:szCs w:val="24"/>
              </w:rPr>
              <w:t>7.教学参考资料/Suggested Readings</w:t>
            </w:r>
          </w:p>
          <w:p w14:paraId="776805E9" w14:textId="77777777" w:rsidR="004B70A4" w:rsidRDefault="00354F67">
            <w:r>
              <w:rPr>
                <w:rFonts w:ascii="仿宋" w:eastAsia="仿宋" w:hAnsi="仿宋" w:hint="eastAsia"/>
                <w:b/>
              </w:rPr>
              <w:t>（请提供名称、编著者、标准书号、出版单位、出版日期等信息；</w:t>
            </w:r>
            <w:r>
              <w:rPr>
                <w:rFonts w:ascii="仿宋" w:eastAsia="仿宋" w:hAnsi="仿宋" w:hint="eastAsia"/>
                <w:b/>
                <w:bCs/>
              </w:rPr>
              <w:t>若使用自编讲义，请在此处说明；</w:t>
            </w:r>
            <w:r>
              <w:rPr>
                <w:rFonts w:ascii="仿宋" w:eastAsia="仿宋" w:hAnsi="仿宋" w:hint="eastAsia"/>
                <w:b/>
              </w:rPr>
              <w:t>如无上述信息，可根据实际填写</w:t>
            </w:r>
            <w:r>
              <w:rPr>
                <w:rFonts w:ascii="仿宋" w:eastAsia="仿宋" w:hAnsi="仿宋" w:hint="eastAsia"/>
                <w:b/>
                <w:bCs/>
              </w:rPr>
              <w:t>。</w:t>
            </w:r>
            <w:r>
              <w:rPr>
                <w:rFonts w:ascii="仿宋" w:eastAsia="仿宋" w:hAnsi="仿宋" w:hint="eastAsia"/>
                <w:b/>
              </w:rPr>
              <w:t>）</w:t>
            </w:r>
          </w:p>
        </w:tc>
      </w:tr>
      <w:tr w:rsidR="004B70A4" w14:paraId="49C20E76" w14:textId="77777777">
        <w:trPr>
          <w:trHeight w:val="1406"/>
          <w:jc w:val="center"/>
        </w:trPr>
        <w:tc>
          <w:tcPr>
            <w:tcW w:w="9334" w:type="dxa"/>
            <w:gridSpan w:val="14"/>
            <w:tcBorders>
              <w:top w:val="single" w:sz="4" w:space="0" w:color="auto"/>
              <w:left w:val="single" w:sz="4" w:space="0" w:color="auto"/>
              <w:bottom w:val="single" w:sz="4" w:space="0" w:color="auto"/>
              <w:right w:val="single" w:sz="4" w:space="0" w:color="auto"/>
            </w:tcBorders>
            <w:vAlign w:val="center"/>
            <w:hideMark/>
          </w:tcPr>
          <w:p w14:paraId="3C52A123" w14:textId="77777777" w:rsidR="00695CC5" w:rsidRPr="003B416A" w:rsidRDefault="00695CC5" w:rsidP="00695CC5">
            <w:pPr>
              <w:rPr>
                <w:rFonts w:ascii="Times New Roman" w:hAnsi="Times New Roman"/>
                <w:b/>
                <w:color w:val="000000"/>
              </w:rPr>
            </w:pPr>
          </w:p>
          <w:p w14:paraId="48FC9C72" w14:textId="77777777" w:rsidR="00695CC5" w:rsidRPr="003B416A" w:rsidRDefault="00695CC5" w:rsidP="00695CC5">
            <w:pPr>
              <w:numPr>
                <w:ilvl w:val="0"/>
                <w:numId w:val="1"/>
              </w:numPr>
              <w:rPr>
                <w:rFonts w:ascii="Times New Roman" w:hAnsi="Times New Roman"/>
                <w:bCs/>
                <w:color w:val="000000"/>
              </w:rPr>
            </w:pPr>
            <w:r w:rsidRPr="003B416A">
              <w:rPr>
                <w:rFonts w:ascii="Times New Roman" w:hAnsi="Times New Roman"/>
                <w:bCs/>
                <w:color w:val="000000"/>
              </w:rPr>
              <w:t>Edmond de Hoffmann, Vincent Stroobant. Mass Spectrometry: Principles and Applications, 3rd Edition. Wiley, 2007, ISBN: 978-0-470-03310-4.</w:t>
            </w:r>
          </w:p>
          <w:p w14:paraId="1E0AAE5D" w14:textId="77777777" w:rsidR="00695CC5" w:rsidRPr="003B416A" w:rsidRDefault="00695CC5" w:rsidP="00695CC5">
            <w:pPr>
              <w:numPr>
                <w:ilvl w:val="0"/>
                <w:numId w:val="1"/>
              </w:numPr>
              <w:rPr>
                <w:rFonts w:ascii="Times New Roman" w:hAnsi="Times New Roman"/>
                <w:bCs/>
                <w:color w:val="000000"/>
              </w:rPr>
            </w:pPr>
            <w:r w:rsidRPr="003B416A">
              <w:rPr>
                <w:rFonts w:ascii="Times New Roman" w:hAnsi="Times New Roman"/>
                <w:bCs/>
                <w:color w:val="000000"/>
              </w:rPr>
              <w:t xml:space="preserve">Zhang Y, </w:t>
            </w:r>
            <w:proofErr w:type="spellStart"/>
            <w:r w:rsidRPr="003B416A">
              <w:rPr>
                <w:rFonts w:ascii="Times New Roman" w:hAnsi="Times New Roman"/>
                <w:bCs/>
                <w:color w:val="000000"/>
              </w:rPr>
              <w:t>Fonslow</w:t>
            </w:r>
            <w:proofErr w:type="spellEnd"/>
            <w:r w:rsidRPr="003B416A">
              <w:rPr>
                <w:rFonts w:ascii="Times New Roman" w:hAnsi="Times New Roman"/>
                <w:bCs/>
                <w:color w:val="000000"/>
              </w:rPr>
              <w:t xml:space="preserve"> BR, Shan B, Baek MC, Yates JR. Protein analysis by shotgun/bottom-up proteomics. Chemical Reviews, 2013, 113(4): 2343-2394.</w:t>
            </w:r>
          </w:p>
          <w:p w14:paraId="1ACFDD4F" w14:textId="77777777" w:rsidR="00695CC5" w:rsidRPr="003B416A" w:rsidRDefault="00695CC5" w:rsidP="00695CC5">
            <w:pPr>
              <w:numPr>
                <w:ilvl w:val="0"/>
                <w:numId w:val="1"/>
              </w:numPr>
              <w:rPr>
                <w:rFonts w:ascii="Times New Roman" w:hAnsi="Times New Roman"/>
                <w:bCs/>
                <w:color w:val="000000"/>
              </w:rPr>
            </w:pPr>
            <w:proofErr w:type="spellStart"/>
            <w:r w:rsidRPr="003B416A">
              <w:rPr>
                <w:rFonts w:ascii="Times New Roman" w:hAnsi="Times New Roman"/>
                <w:bCs/>
                <w:color w:val="000000"/>
              </w:rPr>
              <w:t>Demichev</w:t>
            </w:r>
            <w:proofErr w:type="spellEnd"/>
            <w:r w:rsidRPr="003B416A">
              <w:rPr>
                <w:rFonts w:ascii="Times New Roman" w:hAnsi="Times New Roman"/>
                <w:bCs/>
                <w:color w:val="000000"/>
              </w:rPr>
              <w:t xml:space="preserve"> V, Messner CB, </w:t>
            </w:r>
            <w:proofErr w:type="spellStart"/>
            <w:r w:rsidRPr="003B416A">
              <w:rPr>
                <w:rFonts w:ascii="Times New Roman" w:hAnsi="Times New Roman"/>
                <w:bCs/>
                <w:color w:val="000000"/>
              </w:rPr>
              <w:t>Vernardis</w:t>
            </w:r>
            <w:proofErr w:type="spellEnd"/>
            <w:r w:rsidRPr="003B416A">
              <w:rPr>
                <w:rFonts w:ascii="Times New Roman" w:hAnsi="Times New Roman"/>
                <w:bCs/>
                <w:color w:val="000000"/>
              </w:rPr>
              <w:t xml:space="preserve"> SI, Lilley KS, </w:t>
            </w:r>
            <w:proofErr w:type="spellStart"/>
            <w:r w:rsidRPr="003B416A">
              <w:rPr>
                <w:rFonts w:ascii="Times New Roman" w:hAnsi="Times New Roman"/>
                <w:bCs/>
                <w:color w:val="000000"/>
              </w:rPr>
              <w:t>Ralser</w:t>
            </w:r>
            <w:proofErr w:type="spellEnd"/>
            <w:r w:rsidRPr="003B416A">
              <w:rPr>
                <w:rFonts w:ascii="Times New Roman" w:hAnsi="Times New Roman"/>
                <w:bCs/>
                <w:color w:val="000000"/>
              </w:rPr>
              <w:t xml:space="preserve"> M. DIA-NN: neural networks and interference correction enable deep proteome coverage in high throughput. Nature Methods, 2020, 17(1): 41-44.</w:t>
            </w:r>
          </w:p>
          <w:p w14:paraId="3369EA07" w14:textId="77777777" w:rsidR="00695CC5" w:rsidRDefault="00695CC5" w:rsidP="00695CC5">
            <w:pPr>
              <w:numPr>
                <w:ilvl w:val="0"/>
                <w:numId w:val="1"/>
              </w:numPr>
              <w:rPr>
                <w:rFonts w:ascii="Times New Roman" w:hAnsi="Times New Roman"/>
                <w:bCs/>
                <w:color w:val="000000"/>
              </w:rPr>
            </w:pPr>
            <w:r w:rsidRPr="003B416A">
              <w:rPr>
                <w:rFonts w:ascii="Times New Roman" w:hAnsi="Times New Roman"/>
                <w:bCs/>
                <w:color w:val="000000"/>
              </w:rPr>
              <w:t xml:space="preserve">Mund A, Coscia F, Kriston A, </w:t>
            </w:r>
            <w:proofErr w:type="spellStart"/>
            <w:r w:rsidRPr="003B416A">
              <w:rPr>
                <w:rFonts w:ascii="Times New Roman" w:hAnsi="Times New Roman"/>
                <w:bCs/>
                <w:color w:val="000000"/>
              </w:rPr>
              <w:t>Hollandi</w:t>
            </w:r>
            <w:proofErr w:type="spellEnd"/>
            <w:r w:rsidRPr="003B416A">
              <w:rPr>
                <w:rFonts w:ascii="Times New Roman" w:hAnsi="Times New Roman"/>
                <w:bCs/>
                <w:color w:val="000000"/>
              </w:rPr>
              <w:t xml:space="preserve"> R, Kovács F, Brunner AD, </w:t>
            </w:r>
            <w:proofErr w:type="spellStart"/>
            <w:r w:rsidRPr="003B416A">
              <w:rPr>
                <w:rFonts w:ascii="Times New Roman" w:hAnsi="Times New Roman"/>
                <w:bCs/>
                <w:color w:val="000000"/>
              </w:rPr>
              <w:t>Migh</w:t>
            </w:r>
            <w:proofErr w:type="spellEnd"/>
            <w:r w:rsidRPr="003B416A">
              <w:rPr>
                <w:rFonts w:ascii="Times New Roman" w:hAnsi="Times New Roman"/>
                <w:bCs/>
                <w:color w:val="000000"/>
              </w:rPr>
              <w:t xml:space="preserve"> E, Schweizer L, Santos A, </w:t>
            </w:r>
            <w:proofErr w:type="spellStart"/>
            <w:r w:rsidRPr="003B416A">
              <w:rPr>
                <w:rFonts w:ascii="Times New Roman" w:hAnsi="Times New Roman"/>
                <w:bCs/>
                <w:color w:val="000000"/>
              </w:rPr>
              <w:t>Bzorek</w:t>
            </w:r>
            <w:proofErr w:type="spellEnd"/>
            <w:r w:rsidRPr="003B416A">
              <w:rPr>
                <w:rFonts w:ascii="Times New Roman" w:hAnsi="Times New Roman"/>
                <w:bCs/>
                <w:color w:val="000000"/>
              </w:rPr>
              <w:t xml:space="preserve"> M, Naimy S, Rahbek-Gjerdrum LM, Dyring-Andersen B, </w:t>
            </w:r>
            <w:proofErr w:type="spellStart"/>
            <w:r w:rsidRPr="003B416A">
              <w:rPr>
                <w:rFonts w:ascii="Times New Roman" w:hAnsi="Times New Roman"/>
                <w:bCs/>
                <w:color w:val="000000"/>
              </w:rPr>
              <w:t>Bulkescher</w:t>
            </w:r>
            <w:proofErr w:type="spellEnd"/>
            <w:r w:rsidRPr="003B416A">
              <w:rPr>
                <w:rFonts w:ascii="Times New Roman" w:hAnsi="Times New Roman"/>
                <w:bCs/>
                <w:color w:val="000000"/>
              </w:rPr>
              <w:t xml:space="preserve"> J, Lukas C, Eckert MA, Lengyel E, Gnann C, Lundberg E, Horvath P, Mann M. Deep Visual Proteomics defines single-cell identity and heterogeneity. Nature Biotechnology, 2022,</w:t>
            </w:r>
            <w:r w:rsidRPr="003B416A">
              <w:rPr>
                <w:rFonts w:ascii="Times New Roman" w:hAnsi="Times New Roman"/>
              </w:rPr>
              <w:t xml:space="preserve"> </w:t>
            </w:r>
            <w:r w:rsidRPr="003B416A">
              <w:rPr>
                <w:rFonts w:ascii="Times New Roman" w:hAnsi="Times New Roman"/>
                <w:bCs/>
                <w:color w:val="000000"/>
              </w:rPr>
              <w:t>40(8): 1231-1240.</w:t>
            </w:r>
          </w:p>
          <w:p w14:paraId="0143EF94" w14:textId="77777777" w:rsidR="00695CC5" w:rsidRPr="00D334FE" w:rsidRDefault="00695CC5" w:rsidP="00695CC5">
            <w:pPr>
              <w:numPr>
                <w:ilvl w:val="0"/>
                <w:numId w:val="1"/>
              </w:numPr>
              <w:rPr>
                <w:rFonts w:ascii="Times New Roman" w:hAnsi="Times New Roman"/>
                <w:bCs/>
                <w:color w:val="000000"/>
              </w:rPr>
            </w:pPr>
            <w:r w:rsidRPr="00D334FE">
              <w:rPr>
                <w:rFonts w:ascii="Times New Roman" w:hAnsi="Times New Roman"/>
                <w:bCs/>
                <w:color w:val="000000"/>
              </w:rPr>
              <w:t xml:space="preserve">Jin S, </w:t>
            </w:r>
            <w:proofErr w:type="spellStart"/>
            <w:r w:rsidRPr="00D334FE">
              <w:rPr>
                <w:rFonts w:ascii="Times New Roman" w:hAnsi="Times New Roman"/>
                <w:bCs/>
                <w:color w:val="000000"/>
              </w:rPr>
              <w:t>Plikus</w:t>
            </w:r>
            <w:proofErr w:type="spellEnd"/>
            <w:r w:rsidRPr="00D334FE">
              <w:rPr>
                <w:rFonts w:ascii="Times New Roman" w:hAnsi="Times New Roman"/>
                <w:bCs/>
                <w:color w:val="000000"/>
              </w:rPr>
              <w:t xml:space="preserve"> MV, Nie Q. </w:t>
            </w:r>
            <w:proofErr w:type="spellStart"/>
            <w:r w:rsidRPr="00D334FE">
              <w:rPr>
                <w:rFonts w:ascii="Times New Roman" w:hAnsi="Times New Roman"/>
                <w:bCs/>
                <w:color w:val="000000"/>
              </w:rPr>
              <w:t>CellChat</w:t>
            </w:r>
            <w:proofErr w:type="spellEnd"/>
            <w:r w:rsidRPr="00D334FE">
              <w:rPr>
                <w:rFonts w:ascii="Times New Roman" w:hAnsi="Times New Roman"/>
                <w:bCs/>
                <w:color w:val="000000"/>
              </w:rPr>
              <w:t xml:space="preserve"> for systematic analysis of cell-cell communication from single-cell transcriptomics. Nature Protocols, 2025, 20(1): 180-219. </w:t>
            </w:r>
          </w:p>
          <w:p w14:paraId="31EF70AB" w14:textId="77777777" w:rsidR="004B70A4" w:rsidRDefault="004B70A4">
            <w:pPr>
              <w:widowControl/>
              <w:jc w:val="left"/>
              <w:rPr>
                <w:rFonts w:ascii="Times New Roman" w:eastAsia="仿宋" w:hAnsi="Times New Roman"/>
                <w:bCs/>
              </w:rPr>
            </w:pPr>
          </w:p>
        </w:tc>
      </w:tr>
      <w:tr w:rsidR="004B70A4" w14:paraId="1DDA4F27" w14:textId="77777777">
        <w:trPr>
          <w:trHeight w:val="418"/>
          <w:jc w:val="center"/>
        </w:trPr>
        <w:tc>
          <w:tcPr>
            <w:tcW w:w="9334" w:type="dxa"/>
            <w:gridSpan w:val="14"/>
            <w:tcBorders>
              <w:top w:val="single" w:sz="4" w:space="0" w:color="auto"/>
              <w:left w:val="single" w:sz="4" w:space="0" w:color="auto"/>
              <w:bottom w:val="single" w:sz="4" w:space="0" w:color="auto"/>
              <w:right w:val="single" w:sz="4" w:space="0" w:color="auto"/>
            </w:tcBorders>
            <w:shd w:val="clear" w:color="auto" w:fill="D7D7D7"/>
            <w:hideMark/>
          </w:tcPr>
          <w:p w14:paraId="34B1A381" w14:textId="77777777" w:rsidR="004B70A4" w:rsidRDefault="00354F67">
            <w:pPr>
              <w:rPr>
                <w:rFonts w:ascii="Times New Roman" w:eastAsia="仿宋" w:hAnsi="Times New Roman"/>
              </w:rPr>
            </w:pPr>
            <w:r>
              <w:rPr>
                <w:rFonts w:ascii="Times New Roman" w:eastAsia="仿宋" w:hAnsi="Times New Roman" w:hint="eastAsia"/>
                <w:b/>
                <w:sz w:val="24"/>
                <w:szCs w:val="24"/>
              </w:rPr>
              <w:t>8</w:t>
            </w:r>
            <w:r>
              <w:rPr>
                <w:rFonts w:ascii="Times New Roman" w:eastAsia="仿宋" w:hAnsi="Times New Roman"/>
                <w:b/>
                <w:sz w:val="24"/>
                <w:szCs w:val="24"/>
              </w:rPr>
              <w:t>.</w:t>
            </w:r>
            <w:r>
              <w:rPr>
                <w:rFonts w:ascii="仿宋" w:eastAsia="仿宋" w:hAnsi="仿宋" w:hint="eastAsia"/>
                <w:b/>
                <w:sz w:val="24"/>
                <w:szCs w:val="24"/>
              </w:rPr>
              <w:t>教学团队成员</w:t>
            </w:r>
            <w:r>
              <w:rPr>
                <w:rFonts w:ascii="仿宋" w:eastAsia="仿宋" w:hAnsi="仿宋" w:cs="Courier New" w:hint="eastAsia"/>
                <w:b/>
                <w:bCs/>
                <w:sz w:val="28"/>
                <w:szCs w:val="28"/>
              </w:rPr>
              <w:t>/</w:t>
            </w:r>
            <w:r>
              <w:rPr>
                <w:rFonts w:ascii="Times New Roman Bold" w:eastAsia="仿宋" w:hAnsi="Times New Roman Bold" w:cs="Courier New"/>
                <w:b/>
                <w:sz w:val="24"/>
                <w:szCs w:val="24"/>
              </w:rPr>
              <w:t xml:space="preserve"> Teaching Team</w:t>
            </w:r>
          </w:p>
        </w:tc>
      </w:tr>
      <w:tr w:rsidR="004B70A4" w14:paraId="1B2B0D00" w14:textId="77777777">
        <w:trPr>
          <w:trHeight w:val="641"/>
          <w:jc w:val="center"/>
        </w:trPr>
        <w:tc>
          <w:tcPr>
            <w:tcW w:w="1006" w:type="dxa"/>
            <w:gridSpan w:val="2"/>
            <w:tcBorders>
              <w:top w:val="single" w:sz="4" w:space="0" w:color="auto"/>
              <w:left w:val="single" w:sz="4" w:space="0" w:color="auto"/>
              <w:bottom w:val="single" w:sz="4" w:space="0" w:color="auto"/>
              <w:right w:val="single" w:sz="4" w:space="0" w:color="000000"/>
            </w:tcBorders>
            <w:vAlign w:val="center"/>
            <w:hideMark/>
          </w:tcPr>
          <w:p w14:paraId="5B1B42FD" w14:textId="77777777" w:rsidR="004B70A4" w:rsidRDefault="00354F67">
            <w:pPr>
              <w:jc w:val="center"/>
              <w:rPr>
                <w:rFonts w:ascii="Times New Roman" w:eastAsia="仿宋" w:hAnsi="Times New Roman"/>
                <w:b/>
                <w:bCs/>
              </w:rPr>
            </w:pPr>
            <w:r>
              <w:rPr>
                <w:rFonts w:ascii="仿宋" w:eastAsia="仿宋" w:hAnsi="仿宋" w:hint="eastAsia"/>
                <w:b/>
                <w:bCs/>
              </w:rPr>
              <w:t>姓名</w:t>
            </w:r>
          </w:p>
          <w:p w14:paraId="3FE5CA1D" w14:textId="77777777" w:rsidR="004B70A4" w:rsidRDefault="00354F67">
            <w:pPr>
              <w:widowControl/>
              <w:jc w:val="center"/>
              <w:rPr>
                <w:rFonts w:ascii="Times New Roman" w:eastAsia="仿宋" w:hAnsi="Times New Roman"/>
                <w:b/>
                <w:bCs/>
              </w:rPr>
            </w:pPr>
            <w:r>
              <w:rPr>
                <w:rFonts w:ascii="Times New Roman" w:eastAsia="仿宋" w:hAnsi="Times New Roman"/>
                <w:b/>
                <w:bCs/>
              </w:rPr>
              <w:t>Name</w:t>
            </w:r>
          </w:p>
        </w:tc>
        <w:tc>
          <w:tcPr>
            <w:tcW w:w="1687" w:type="dxa"/>
            <w:gridSpan w:val="3"/>
            <w:tcBorders>
              <w:top w:val="single" w:sz="4" w:space="0" w:color="auto"/>
              <w:left w:val="nil"/>
              <w:bottom w:val="single" w:sz="4" w:space="0" w:color="auto"/>
              <w:right w:val="single" w:sz="4" w:space="0" w:color="000000"/>
            </w:tcBorders>
            <w:vAlign w:val="center"/>
            <w:hideMark/>
          </w:tcPr>
          <w:p w14:paraId="6D878B15" w14:textId="77777777" w:rsidR="004B70A4" w:rsidRDefault="00354F67">
            <w:pPr>
              <w:jc w:val="center"/>
              <w:rPr>
                <w:rFonts w:ascii="Times New Roman" w:eastAsia="仿宋" w:hAnsi="Times New Roman"/>
                <w:b/>
                <w:bCs/>
              </w:rPr>
            </w:pPr>
            <w:r>
              <w:rPr>
                <w:rFonts w:ascii="仿宋" w:eastAsia="仿宋" w:hAnsi="仿宋" w:hint="eastAsia"/>
                <w:b/>
                <w:bCs/>
              </w:rPr>
              <w:t>职称</w:t>
            </w:r>
          </w:p>
          <w:p w14:paraId="03EF8896" w14:textId="77777777" w:rsidR="004B70A4" w:rsidRDefault="00354F67">
            <w:pPr>
              <w:widowControl/>
              <w:ind w:left="204" w:hangingChars="100" w:hanging="204"/>
              <w:jc w:val="center"/>
              <w:rPr>
                <w:rFonts w:ascii="Times New Roman" w:eastAsia="宋体" w:hAnsi="Times New Roman"/>
                <w:b/>
                <w:bCs/>
                <w:sz w:val="20"/>
                <w:szCs w:val="20"/>
              </w:rPr>
            </w:pPr>
            <w:r>
              <w:rPr>
                <w:rFonts w:ascii="Times New Roman" w:eastAsia="宋体" w:hAnsi="Times New Roman"/>
                <w:b/>
                <w:bCs/>
                <w:sz w:val="20"/>
                <w:szCs w:val="20"/>
              </w:rPr>
              <w:t>Professional</w:t>
            </w:r>
          </w:p>
          <w:p w14:paraId="1757A1F6" w14:textId="77777777" w:rsidR="004B70A4" w:rsidRDefault="00354F67">
            <w:pPr>
              <w:widowControl/>
              <w:ind w:left="204" w:hangingChars="100" w:hanging="204"/>
              <w:jc w:val="center"/>
              <w:rPr>
                <w:rFonts w:ascii="Times New Roman" w:eastAsia="仿宋" w:hAnsi="Times New Roman"/>
                <w:b/>
                <w:bCs/>
              </w:rPr>
            </w:pPr>
            <w:r>
              <w:rPr>
                <w:rFonts w:ascii="Times New Roman" w:eastAsia="宋体" w:hAnsi="Times New Roman"/>
                <w:b/>
                <w:bCs/>
                <w:sz w:val="20"/>
                <w:szCs w:val="20"/>
              </w:rPr>
              <w:t>Title</w:t>
            </w:r>
          </w:p>
        </w:tc>
        <w:tc>
          <w:tcPr>
            <w:tcW w:w="1452" w:type="dxa"/>
            <w:gridSpan w:val="3"/>
            <w:tcBorders>
              <w:top w:val="single" w:sz="4" w:space="0" w:color="auto"/>
              <w:left w:val="nil"/>
              <w:bottom w:val="single" w:sz="4" w:space="0" w:color="auto"/>
              <w:right w:val="single" w:sz="4" w:space="0" w:color="auto"/>
            </w:tcBorders>
            <w:vAlign w:val="center"/>
            <w:hideMark/>
          </w:tcPr>
          <w:p w14:paraId="17ED0814" w14:textId="77777777" w:rsidR="004B70A4" w:rsidRDefault="00354F67">
            <w:pPr>
              <w:jc w:val="center"/>
              <w:rPr>
                <w:rFonts w:ascii="仿宋" w:eastAsia="仿宋" w:hAnsi="仿宋"/>
                <w:b/>
                <w:bCs/>
              </w:rPr>
            </w:pPr>
            <w:r>
              <w:rPr>
                <w:rFonts w:ascii="仿宋" w:eastAsia="仿宋" w:hAnsi="仿宋" w:hint="eastAsia"/>
                <w:b/>
                <w:bCs/>
              </w:rPr>
              <w:t>院系</w:t>
            </w:r>
          </w:p>
          <w:p w14:paraId="7B5B9318" w14:textId="77777777" w:rsidR="004B70A4" w:rsidRDefault="00354F67">
            <w:pPr>
              <w:jc w:val="center"/>
              <w:rPr>
                <w:rFonts w:ascii="Times New Roman" w:eastAsia="仿宋" w:hAnsi="Times New Roman"/>
                <w:b/>
                <w:bCs/>
              </w:rPr>
            </w:pPr>
            <w:r>
              <w:rPr>
                <w:rFonts w:ascii="Times New Roman" w:eastAsia="仿宋" w:hAnsi="Times New Roman"/>
                <w:b/>
                <w:bCs/>
              </w:rPr>
              <w:t>School/</w:t>
            </w:r>
          </w:p>
          <w:p w14:paraId="032709E4" w14:textId="77777777" w:rsidR="004B70A4" w:rsidRDefault="00354F67">
            <w:pPr>
              <w:jc w:val="center"/>
              <w:rPr>
                <w:rFonts w:ascii="Times New Roman" w:eastAsia="仿宋" w:hAnsi="Times New Roman"/>
                <w:b/>
                <w:bCs/>
              </w:rPr>
            </w:pPr>
            <w:r>
              <w:rPr>
                <w:rFonts w:ascii="Times New Roman" w:eastAsia="仿宋" w:hAnsi="Times New Roman"/>
                <w:b/>
                <w:bCs/>
              </w:rPr>
              <w:t>Department</w:t>
            </w:r>
          </w:p>
        </w:tc>
        <w:tc>
          <w:tcPr>
            <w:tcW w:w="1704" w:type="dxa"/>
            <w:gridSpan w:val="3"/>
            <w:tcBorders>
              <w:top w:val="single" w:sz="4" w:space="0" w:color="auto"/>
              <w:left w:val="nil"/>
              <w:bottom w:val="single" w:sz="4" w:space="0" w:color="auto"/>
              <w:right w:val="single" w:sz="4" w:space="0" w:color="auto"/>
            </w:tcBorders>
            <w:vAlign w:val="center"/>
            <w:hideMark/>
          </w:tcPr>
          <w:p w14:paraId="0BB32136" w14:textId="77777777" w:rsidR="004B70A4" w:rsidRDefault="00354F67">
            <w:pPr>
              <w:jc w:val="center"/>
              <w:rPr>
                <w:rFonts w:ascii="Times New Roman" w:eastAsia="仿宋" w:hAnsi="Times New Roman"/>
                <w:b/>
                <w:bCs/>
              </w:rPr>
            </w:pPr>
            <w:r>
              <w:rPr>
                <w:rFonts w:ascii="仿宋" w:eastAsia="仿宋" w:hAnsi="仿宋" w:hint="eastAsia"/>
                <w:b/>
                <w:bCs/>
              </w:rPr>
              <w:t>教学中承担职责</w:t>
            </w:r>
          </w:p>
          <w:p w14:paraId="720DBCA1" w14:textId="77777777" w:rsidR="004B70A4" w:rsidRDefault="00354F67">
            <w:pPr>
              <w:widowControl/>
              <w:jc w:val="center"/>
              <w:rPr>
                <w:rFonts w:ascii="Times New Roman" w:eastAsia="仿宋" w:hAnsi="Times New Roman"/>
                <w:b/>
                <w:bCs/>
              </w:rPr>
            </w:pPr>
            <w:r>
              <w:rPr>
                <w:rFonts w:ascii="Times New Roman" w:eastAsia="宋体" w:hAnsi="Times New Roman"/>
                <w:b/>
                <w:bCs/>
              </w:rPr>
              <w:t>Instructional Duties</w:t>
            </w:r>
          </w:p>
        </w:tc>
        <w:tc>
          <w:tcPr>
            <w:tcW w:w="1292" w:type="dxa"/>
            <w:gridSpan w:val="2"/>
            <w:tcBorders>
              <w:top w:val="single" w:sz="4" w:space="0" w:color="auto"/>
              <w:left w:val="nil"/>
              <w:bottom w:val="single" w:sz="4" w:space="0" w:color="auto"/>
              <w:right w:val="single" w:sz="4" w:space="0" w:color="auto"/>
            </w:tcBorders>
            <w:vAlign w:val="center"/>
            <w:hideMark/>
          </w:tcPr>
          <w:p w14:paraId="140A5D2D" w14:textId="77777777" w:rsidR="004B70A4" w:rsidRDefault="00354F67">
            <w:pPr>
              <w:jc w:val="center"/>
              <w:rPr>
                <w:rFonts w:ascii="仿宋" w:eastAsia="仿宋" w:hAnsi="仿宋"/>
                <w:b/>
                <w:bCs/>
              </w:rPr>
            </w:pPr>
            <w:r>
              <w:rPr>
                <w:rFonts w:ascii="仿宋" w:eastAsia="仿宋" w:hAnsi="仿宋" w:hint="eastAsia"/>
                <w:b/>
                <w:bCs/>
              </w:rPr>
              <w:t>联系邮箱</w:t>
            </w:r>
          </w:p>
          <w:p w14:paraId="6CA532E1" w14:textId="77777777" w:rsidR="004B70A4" w:rsidRDefault="00354F67">
            <w:pPr>
              <w:jc w:val="center"/>
              <w:rPr>
                <w:rFonts w:ascii="仿宋" w:eastAsia="仿宋" w:hAnsi="仿宋"/>
                <w:b/>
                <w:bCs/>
              </w:rPr>
            </w:pPr>
            <w:r>
              <w:rPr>
                <w:rFonts w:ascii="Times New Roman Bold" w:eastAsia="仿宋" w:hAnsi="Times New Roman Bold"/>
                <w:b/>
              </w:rPr>
              <w:t>E-mail</w:t>
            </w:r>
          </w:p>
        </w:tc>
        <w:tc>
          <w:tcPr>
            <w:tcW w:w="2193" w:type="dxa"/>
            <w:tcBorders>
              <w:top w:val="single" w:sz="4" w:space="0" w:color="auto"/>
              <w:left w:val="nil"/>
              <w:bottom w:val="single" w:sz="4" w:space="0" w:color="auto"/>
              <w:right w:val="single" w:sz="4" w:space="0" w:color="auto"/>
            </w:tcBorders>
            <w:vAlign w:val="center"/>
            <w:hideMark/>
          </w:tcPr>
          <w:p w14:paraId="189DD009" w14:textId="77777777" w:rsidR="004B70A4" w:rsidRDefault="00354F67">
            <w:pPr>
              <w:jc w:val="center"/>
              <w:rPr>
                <w:rFonts w:ascii="仿宋" w:eastAsia="仿宋" w:hAnsi="仿宋"/>
                <w:b/>
                <w:bCs/>
              </w:rPr>
            </w:pPr>
            <w:r>
              <w:rPr>
                <w:rFonts w:ascii="仿宋" w:eastAsia="仿宋" w:hAnsi="仿宋" w:hint="eastAsia"/>
                <w:b/>
                <w:bCs/>
              </w:rPr>
              <w:t>简介/个人主页</w:t>
            </w:r>
          </w:p>
          <w:p w14:paraId="7942AB21" w14:textId="77777777" w:rsidR="004B70A4" w:rsidRDefault="00354F67">
            <w:pPr>
              <w:jc w:val="center"/>
              <w:rPr>
                <w:rFonts w:ascii="Times New Roman Bold" w:eastAsia="仿宋" w:hAnsi="Times New Roman Bold" w:hint="eastAsia"/>
                <w:b/>
              </w:rPr>
            </w:pPr>
            <w:r>
              <w:rPr>
                <w:rFonts w:ascii="Times New Roman Bold" w:eastAsia="仿宋" w:hAnsi="Times New Roman Bold"/>
                <w:b/>
              </w:rPr>
              <w:t>Personal Profile/</w:t>
            </w:r>
          </w:p>
          <w:p w14:paraId="0DAC043B" w14:textId="77777777" w:rsidR="004B70A4" w:rsidRDefault="00354F67">
            <w:pPr>
              <w:jc w:val="center"/>
              <w:rPr>
                <w:rFonts w:ascii="仿宋" w:eastAsia="仿宋" w:hAnsi="仿宋"/>
                <w:b/>
                <w:bCs/>
              </w:rPr>
            </w:pPr>
            <w:r>
              <w:rPr>
                <w:rFonts w:ascii="Times New Roman Bold" w:eastAsia="仿宋" w:hAnsi="Times New Roman Bold"/>
                <w:b/>
              </w:rPr>
              <w:t>Homepage</w:t>
            </w:r>
          </w:p>
        </w:tc>
      </w:tr>
      <w:tr w:rsidR="004B70A4" w:rsidRPr="00695CC5" w14:paraId="3E23FB10" w14:textId="77777777">
        <w:trPr>
          <w:trHeight w:val="605"/>
          <w:jc w:val="center"/>
        </w:trPr>
        <w:tc>
          <w:tcPr>
            <w:tcW w:w="1006" w:type="dxa"/>
            <w:gridSpan w:val="2"/>
            <w:tcBorders>
              <w:top w:val="single" w:sz="4" w:space="0" w:color="auto"/>
              <w:left w:val="single" w:sz="4" w:space="0" w:color="auto"/>
              <w:bottom w:val="single" w:sz="4" w:space="0" w:color="auto"/>
              <w:right w:val="single" w:sz="4" w:space="0" w:color="000000"/>
            </w:tcBorders>
            <w:hideMark/>
          </w:tcPr>
          <w:p w14:paraId="5D9E6A00" w14:textId="614701A2" w:rsidR="004B70A4" w:rsidRPr="00695CC5" w:rsidRDefault="00695CC5">
            <w:pPr>
              <w:rPr>
                <w:rFonts w:ascii="Times New Roman" w:eastAsia="仿宋" w:hAnsi="Times New Roman"/>
              </w:rPr>
            </w:pPr>
            <w:r w:rsidRPr="00695CC5">
              <w:rPr>
                <w:rFonts w:ascii="Times New Roman" w:eastAsia="仿宋" w:hAnsi="Times New Roman"/>
              </w:rPr>
              <w:t>Hartmut Schlüter</w:t>
            </w:r>
          </w:p>
        </w:tc>
        <w:tc>
          <w:tcPr>
            <w:tcW w:w="1687" w:type="dxa"/>
            <w:gridSpan w:val="3"/>
            <w:tcBorders>
              <w:top w:val="single" w:sz="4" w:space="0" w:color="auto"/>
              <w:left w:val="nil"/>
              <w:bottom w:val="single" w:sz="4" w:space="0" w:color="auto"/>
              <w:right w:val="single" w:sz="4" w:space="0" w:color="000000"/>
            </w:tcBorders>
            <w:hideMark/>
          </w:tcPr>
          <w:p w14:paraId="21557A43" w14:textId="77777777" w:rsidR="004B70A4" w:rsidRPr="00695CC5" w:rsidRDefault="00354F67">
            <w:pPr>
              <w:rPr>
                <w:rFonts w:ascii="Times New Roman" w:eastAsia="仿宋" w:hAnsi="Times New Roman"/>
              </w:rPr>
            </w:pPr>
            <w:r w:rsidRPr="00695CC5">
              <w:rPr>
                <w:rFonts w:ascii="Times New Roman" w:eastAsia="仿宋" w:hAnsi="Times New Roman"/>
              </w:rPr>
              <w:t>教授</w:t>
            </w:r>
          </w:p>
        </w:tc>
        <w:tc>
          <w:tcPr>
            <w:tcW w:w="1452" w:type="dxa"/>
            <w:gridSpan w:val="3"/>
            <w:tcBorders>
              <w:top w:val="single" w:sz="4" w:space="0" w:color="auto"/>
              <w:left w:val="nil"/>
              <w:bottom w:val="single" w:sz="4" w:space="0" w:color="auto"/>
              <w:right w:val="single" w:sz="4" w:space="0" w:color="auto"/>
            </w:tcBorders>
            <w:hideMark/>
          </w:tcPr>
          <w:p w14:paraId="130BA9D0" w14:textId="77777777" w:rsidR="00795799" w:rsidRDefault="00354F67">
            <w:pPr>
              <w:rPr>
                <w:rFonts w:ascii="Times New Roman" w:eastAsia="仿宋" w:hAnsi="Times New Roman"/>
              </w:rPr>
            </w:pPr>
            <w:r w:rsidRPr="00695CC5">
              <w:rPr>
                <w:rFonts w:ascii="Times New Roman" w:eastAsia="仿宋" w:hAnsi="Times New Roman"/>
              </w:rPr>
              <w:t>化学系</w:t>
            </w:r>
            <w:r w:rsidR="00513716">
              <w:rPr>
                <w:rFonts w:ascii="Times New Roman" w:eastAsia="仿宋" w:hAnsi="Times New Roman" w:hint="eastAsia"/>
              </w:rPr>
              <w:t>/</w:t>
            </w:r>
          </w:p>
          <w:p w14:paraId="67402445" w14:textId="417E58F2" w:rsidR="004B70A4" w:rsidRPr="00695CC5" w:rsidRDefault="00795799">
            <w:pPr>
              <w:rPr>
                <w:rFonts w:ascii="Times New Roman" w:eastAsia="仿宋" w:hAnsi="Times New Roman"/>
              </w:rPr>
            </w:pPr>
            <w:r w:rsidRPr="00795799">
              <w:rPr>
                <w:rFonts w:ascii="Times New Roman" w:eastAsia="仿宋" w:hAnsi="Times New Roman"/>
              </w:rPr>
              <w:t>Department of Chemistry</w:t>
            </w:r>
          </w:p>
        </w:tc>
        <w:tc>
          <w:tcPr>
            <w:tcW w:w="1704" w:type="dxa"/>
            <w:gridSpan w:val="3"/>
            <w:tcBorders>
              <w:top w:val="single" w:sz="4" w:space="0" w:color="auto"/>
              <w:left w:val="nil"/>
              <w:bottom w:val="single" w:sz="4" w:space="0" w:color="auto"/>
              <w:right w:val="single" w:sz="4" w:space="0" w:color="auto"/>
            </w:tcBorders>
            <w:hideMark/>
          </w:tcPr>
          <w:p w14:paraId="22BC534B" w14:textId="77777777" w:rsidR="004B70A4" w:rsidRPr="00695CC5" w:rsidRDefault="004B70A4">
            <w:pPr>
              <w:rPr>
                <w:rFonts w:ascii="Times New Roman" w:eastAsia="仿宋" w:hAnsi="Times New Roman"/>
              </w:rPr>
            </w:pPr>
          </w:p>
        </w:tc>
        <w:tc>
          <w:tcPr>
            <w:tcW w:w="1292" w:type="dxa"/>
            <w:gridSpan w:val="2"/>
            <w:tcBorders>
              <w:top w:val="single" w:sz="4" w:space="0" w:color="auto"/>
              <w:left w:val="nil"/>
              <w:bottom w:val="single" w:sz="4" w:space="0" w:color="auto"/>
              <w:right w:val="single" w:sz="4" w:space="0" w:color="auto"/>
            </w:tcBorders>
            <w:hideMark/>
          </w:tcPr>
          <w:p w14:paraId="2DD43120" w14:textId="77777777" w:rsidR="004B70A4" w:rsidRPr="00695CC5" w:rsidRDefault="00354F67">
            <w:pPr>
              <w:rPr>
                <w:rFonts w:ascii="Times New Roman" w:eastAsia="仿宋" w:hAnsi="Times New Roman"/>
              </w:rPr>
            </w:pPr>
            <w:r w:rsidRPr="00695CC5">
              <w:rPr>
                <w:rFonts w:ascii="Times New Roman" w:eastAsia="仿宋" w:hAnsi="Times New Roman"/>
              </w:rPr>
              <w:t>hschluet@uke.de</w:t>
            </w:r>
          </w:p>
        </w:tc>
        <w:tc>
          <w:tcPr>
            <w:tcW w:w="2193" w:type="dxa"/>
            <w:tcBorders>
              <w:top w:val="single" w:sz="4" w:space="0" w:color="auto"/>
              <w:left w:val="nil"/>
              <w:bottom w:val="single" w:sz="4" w:space="0" w:color="auto"/>
              <w:right w:val="single" w:sz="4" w:space="0" w:color="auto"/>
            </w:tcBorders>
            <w:hideMark/>
          </w:tcPr>
          <w:p w14:paraId="406D5A0A" w14:textId="77777777" w:rsidR="004B70A4" w:rsidRPr="00695CC5" w:rsidRDefault="00354F67">
            <w:pPr>
              <w:rPr>
                <w:rFonts w:ascii="Times New Roman" w:eastAsia="仿宋" w:hAnsi="Times New Roman"/>
              </w:rPr>
            </w:pPr>
            <w:r w:rsidRPr="00695CC5">
              <w:rPr>
                <w:rFonts w:ascii="Times New Roman" w:eastAsia="仿宋" w:hAnsi="Times New Roman"/>
              </w:rPr>
              <w:t>https://www.uke.de/kliniken-institute/institute/klinische-chemie-und-laboratoriumsmedizin/forschung/mass-spectrometric-proteomics.html</w:t>
            </w:r>
          </w:p>
        </w:tc>
      </w:tr>
      <w:tr w:rsidR="004B70A4" w:rsidRPr="00695CC5" w14:paraId="79868752" w14:textId="77777777">
        <w:trPr>
          <w:trHeight w:val="605"/>
          <w:jc w:val="center"/>
        </w:trPr>
        <w:tc>
          <w:tcPr>
            <w:tcW w:w="1006" w:type="dxa"/>
            <w:gridSpan w:val="2"/>
            <w:tcBorders>
              <w:top w:val="single" w:sz="4" w:space="0" w:color="auto"/>
              <w:left w:val="single" w:sz="4" w:space="0" w:color="auto"/>
              <w:bottom w:val="single" w:sz="4" w:space="0" w:color="auto"/>
              <w:right w:val="single" w:sz="4" w:space="0" w:color="000000"/>
            </w:tcBorders>
            <w:hideMark/>
          </w:tcPr>
          <w:p w14:paraId="05636EF5" w14:textId="77777777" w:rsidR="004B70A4" w:rsidRPr="00695CC5" w:rsidRDefault="00354F67">
            <w:pPr>
              <w:rPr>
                <w:rFonts w:ascii="Times New Roman" w:eastAsia="仿宋" w:hAnsi="Times New Roman"/>
              </w:rPr>
            </w:pPr>
            <w:r w:rsidRPr="00695CC5">
              <w:rPr>
                <w:rFonts w:ascii="Times New Roman" w:eastAsia="仿宋" w:hAnsi="Times New Roman"/>
              </w:rPr>
              <w:t>林灵</w:t>
            </w:r>
          </w:p>
        </w:tc>
        <w:tc>
          <w:tcPr>
            <w:tcW w:w="1687" w:type="dxa"/>
            <w:gridSpan w:val="3"/>
            <w:tcBorders>
              <w:top w:val="single" w:sz="4" w:space="0" w:color="auto"/>
              <w:left w:val="nil"/>
              <w:bottom w:val="single" w:sz="4" w:space="0" w:color="auto"/>
              <w:right w:val="single" w:sz="4" w:space="0" w:color="000000"/>
            </w:tcBorders>
            <w:hideMark/>
          </w:tcPr>
          <w:p w14:paraId="52A44DD2" w14:textId="77777777" w:rsidR="004B70A4" w:rsidRPr="00695CC5" w:rsidRDefault="00354F67">
            <w:pPr>
              <w:rPr>
                <w:rFonts w:ascii="Times New Roman" w:eastAsia="仿宋" w:hAnsi="Times New Roman"/>
              </w:rPr>
            </w:pPr>
            <w:r w:rsidRPr="00695CC5">
              <w:rPr>
                <w:rFonts w:ascii="Times New Roman" w:eastAsia="仿宋" w:hAnsi="Times New Roman"/>
              </w:rPr>
              <w:t>青年副研究员</w:t>
            </w:r>
          </w:p>
        </w:tc>
        <w:tc>
          <w:tcPr>
            <w:tcW w:w="1452" w:type="dxa"/>
            <w:gridSpan w:val="3"/>
            <w:tcBorders>
              <w:top w:val="single" w:sz="4" w:space="0" w:color="auto"/>
              <w:left w:val="nil"/>
              <w:bottom w:val="single" w:sz="4" w:space="0" w:color="auto"/>
              <w:right w:val="single" w:sz="4" w:space="0" w:color="auto"/>
            </w:tcBorders>
            <w:hideMark/>
          </w:tcPr>
          <w:p w14:paraId="4BCB6269" w14:textId="77777777" w:rsidR="00795799" w:rsidRDefault="00354F67">
            <w:pPr>
              <w:rPr>
                <w:rFonts w:ascii="Times New Roman" w:eastAsia="仿宋" w:hAnsi="Times New Roman"/>
              </w:rPr>
            </w:pPr>
            <w:r w:rsidRPr="00695CC5">
              <w:rPr>
                <w:rFonts w:ascii="Times New Roman" w:eastAsia="仿宋" w:hAnsi="Times New Roman"/>
              </w:rPr>
              <w:t>附属中山医院</w:t>
            </w:r>
            <w:r w:rsidR="00513716">
              <w:rPr>
                <w:rFonts w:ascii="Times New Roman" w:eastAsia="仿宋" w:hAnsi="Times New Roman" w:hint="eastAsia"/>
              </w:rPr>
              <w:t>/</w:t>
            </w:r>
          </w:p>
          <w:p w14:paraId="044A6090" w14:textId="42DC14EB" w:rsidR="004B70A4" w:rsidRPr="00695CC5" w:rsidRDefault="00795799">
            <w:pPr>
              <w:rPr>
                <w:rFonts w:ascii="Times New Roman" w:eastAsia="仿宋" w:hAnsi="Times New Roman" w:hint="eastAsia"/>
              </w:rPr>
            </w:pPr>
            <w:r>
              <w:rPr>
                <w:rFonts w:ascii="Times New Roman" w:eastAsia="仿宋" w:hAnsi="Times New Roman"/>
              </w:rPr>
              <w:t>Z</w:t>
            </w:r>
            <w:r>
              <w:rPr>
                <w:rFonts w:ascii="Times New Roman" w:eastAsia="仿宋" w:hAnsi="Times New Roman" w:hint="eastAsia"/>
              </w:rPr>
              <w:t>hongshan</w:t>
            </w:r>
            <w:r>
              <w:rPr>
                <w:rFonts w:ascii="Times New Roman" w:eastAsia="仿宋" w:hAnsi="Times New Roman"/>
              </w:rPr>
              <w:t xml:space="preserve"> Hospital</w:t>
            </w:r>
          </w:p>
        </w:tc>
        <w:tc>
          <w:tcPr>
            <w:tcW w:w="1704" w:type="dxa"/>
            <w:gridSpan w:val="3"/>
            <w:tcBorders>
              <w:top w:val="single" w:sz="4" w:space="0" w:color="auto"/>
              <w:left w:val="nil"/>
              <w:bottom w:val="single" w:sz="4" w:space="0" w:color="auto"/>
              <w:right w:val="single" w:sz="4" w:space="0" w:color="auto"/>
            </w:tcBorders>
            <w:hideMark/>
          </w:tcPr>
          <w:p w14:paraId="34671DAD" w14:textId="77777777" w:rsidR="004B70A4" w:rsidRPr="00695CC5" w:rsidRDefault="004B70A4">
            <w:pPr>
              <w:rPr>
                <w:rFonts w:ascii="Times New Roman" w:eastAsia="仿宋" w:hAnsi="Times New Roman"/>
              </w:rPr>
            </w:pPr>
          </w:p>
        </w:tc>
        <w:tc>
          <w:tcPr>
            <w:tcW w:w="1292" w:type="dxa"/>
            <w:gridSpan w:val="2"/>
            <w:tcBorders>
              <w:top w:val="single" w:sz="4" w:space="0" w:color="auto"/>
              <w:left w:val="nil"/>
              <w:bottom w:val="single" w:sz="4" w:space="0" w:color="auto"/>
              <w:right w:val="single" w:sz="4" w:space="0" w:color="auto"/>
            </w:tcBorders>
            <w:hideMark/>
          </w:tcPr>
          <w:p w14:paraId="72EA3383" w14:textId="77777777" w:rsidR="004B70A4" w:rsidRPr="00695CC5" w:rsidRDefault="00354F67">
            <w:pPr>
              <w:rPr>
                <w:rFonts w:ascii="Times New Roman" w:eastAsia="仿宋" w:hAnsi="Times New Roman"/>
              </w:rPr>
            </w:pPr>
            <w:r w:rsidRPr="00695CC5">
              <w:rPr>
                <w:rFonts w:ascii="Times New Roman" w:eastAsia="仿宋" w:hAnsi="Times New Roman"/>
              </w:rPr>
              <w:t>linglin@fudan.edu.cn</w:t>
            </w:r>
          </w:p>
        </w:tc>
        <w:tc>
          <w:tcPr>
            <w:tcW w:w="2193" w:type="dxa"/>
            <w:tcBorders>
              <w:top w:val="single" w:sz="4" w:space="0" w:color="auto"/>
              <w:left w:val="nil"/>
              <w:bottom w:val="single" w:sz="4" w:space="0" w:color="auto"/>
              <w:right w:val="single" w:sz="4" w:space="0" w:color="auto"/>
            </w:tcBorders>
            <w:hideMark/>
          </w:tcPr>
          <w:p w14:paraId="1DC7153D" w14:textId="77777777" w:rsidR="004B70A4" w:rsidRPr="00695CC5" w:rsidRDefault="004B70A4">
            <w:pPr>
              <w:rPr>
                <w:rFonts w:ascii="Times New Roman" w:eastAsia="仿宋" w:hAnsi="Times New Roman"/>
              </w:rPr>
            </w:pPr>
          </w:p>
        </w:tc>
      </w:tr>
    </w:tbl>
    <w:p w14:paraId="39023D8A" w14:textId="77777777" w:rsidR="004B70A4" w:rsidRDefault="00354F67">
      <w:pPr>
        <w:spacing w:line="14" w:lineRule="exact"/>
      </w:pPr>
      <w:r>
        <w:rPr>
          <w:rFonts w:hint="eastAsia"/>
        </w:rPr>
        <w:t xml:space="preserve"> </w:t>
      </w:r>
    </w:p>
    <w:p w14:paraId="25FFAE93" w14:textId="77777777" w:rsidR="004B70A4" w:rsidRDefault="00354F67">
      <w:pPr>
        <w:spacing w:line="14" w:lineRule="exact"/>
      </w:pPr>
      <w:r>
        <w:rPr>
          <w:rFonts w:hint="eastAsia"/>
        </w:rPr>
        <w:t xml:space="preserve"> </w:t>
      </w:r>
    </w:p>
    <w:p w14:paraId="5CD91644" w14:textId="77777777" w:rsidR="004B70A4" w:rsidRDefault="00354F67">
      <w:pPr>
        <w:spacing w:line="14" w:lineRule="exact"/>
      </w:pPr>
      <w:r>
        <w:rPr>
          <w:rFonts w:hint="eastAsia"/>
        </w:rPr>
        <w:t xml:space="preserve"> </w:t>
      </w:r>
    </w:p>
    <w:p w14:paraId="0F3818E1" w14:textId="77777777" w:rsidR="004B70A4" w:rsidRDefault="00354F67">
      <w:pPr>
        <w:spacing w:line="14" w:lineRule="exact"/>
      </w:pPr>
      <w:r>
        <w:rPr>
          <w:rFonts w:hint="eastAsia"/>
        </w:rPr>
        <w:t xml:space="preserve"> </w:t>
      </w:r>
    </w:p>
    <w:p w14:paraId="761F31F9" w14:textId="77777777" w:rsidR="004B70A4" w:rsidRDefault="00354F67">
      <w:pPr>
        <w:spacing w:line="14" w:lineRule="exact"/>
      </w:pPr>
      <w:r>
        <w:rPr>
          <w:rFonts w:hint="eastAsia"/>
        </w:rPr>
        <w:t xml:space="preserve"> </w:t>
      </w:r>
    </w:p>
    <w:p w14:paraId="25CD0D2D" w14:textId="77777777" w:rsidR="004B70A4" w:rsidRDefault="00354F67">
      <w:pPr>
        <w:spacing w:line="14" w:lineRule="exact"/>
      </w:pPr>
      <w:r>
        <w:rPr>
          <w:rFonts w:hint="eastAsia"/>
        </w:rPr>
        <w:t xml:space="preserve"> </w:t>
      </w:r>
    </w:p>
    <w:p w14:paraId="467F4A98" w14:textId="77777777" w:rsidR="004B70A4" w:rsidRDefault="00354F67">
      <w:pPr>
        <w:spacing w:line="14" w:lineRule="exact"/>
      </w:pPr>
      <w:r>
        <w:rPr>
          <w:rFonts w:hint="eastAsia"/>
        </w:rPr>
        <w:t xml:space="preserve"> </w:t>
      </w:r>
    </w:p>
    <w:p w14:paraId="1C5D7B7E" w14:textId="77777777" w:rsidR="004B70A4" w:rsidRDefault="00354F67">
      <w:pPr>
        <w:spacing w:line="14" w:lineRule="exact"/>
      </w:pPr>
      <w:r>
        <w:rPr>
          <w:rFonts w:hint="eastAsia"/>
        </w:rPr>
        <w:t xml:space="preserve"> </w:t>
      </w:r>
    </w:p>
    <w:p w14:paraId="4957552F" w14:textId="77777777" w:rsidR="004B70A4" w:rsidRDefault="00354F67">
      <w:pPr>
        <w:spacing w:line="14" w:lineRule="exact"/>
      </w:pPr>
      <w:r>
        <w:rPr>
          <w:rFonts w:hint="eastAsia"/>
        </w:rPr>
        <w:t xml:space="preserve"> </w:t>
      </w:r>
    </w:p>
    <w:p w14:paraId="366BBFB2" w14:textId="77777777" w:rsidR="004B70A4" w:rsidRDefault="00354F67">
      <w:pPr>
        <w:spacing w:line="14" w:lineRule="exact"/>
      </w:pPr>
      <w:r>
        <w:rPr>
          <w:rFonts w:hint="eastAsia"/>
        </w:rPr>
        <w:t xml:space="preserve"> </w:t>
      </w:r>
    </w:p>
    <w:p w14:paraId="5EA5DE6A" w14:textId="77777777" w:rsidR="004B70A4" w:rsidRDefault="00354F67">
      <w:pPr>
        <w:spacing w:line="14" w:lineRule="exact"/>
      </w:pPr>
      <w:r>
        <w:rPr>
          <w:rFonts w:hint="eastAsia"/>
        </w:rPr>
        <w:t xml:space="preserve"> </w:t>
      </w:r>
    </w:p>
    <w:p w14:paraId="1C525EAE" w14:textId="77777777" w:rsidR="004B70A4" w:rsidRDefault="00354F67">
      <w:pPr>
        <w:spacing w:line="14" w:lineRule="exact"/>
      </w:pPr>
      <w:r>
        <w:rPr>
          <w:rFonts w:hint="eastAsia"/>
        </w:rPr>
        <w:t xml:space="preserve"> </w:t>
      </w:r>
    </w:p>
    <w:p w14:paraId="1F06E858" w14:textId="77777777" w:rsidR="004B70A4" w:rsidRDefault="00354F67">
      <w:pPr>
        <w:spacing w:line="14" w:lineRule="exact"/>
      </w:pPr>
      <w:r>
        <w:rPr>
          <w:rFonts w:hint="eastAsia"/>
        </w:rPr>
        <w:t xml:space="preserve"> </w:t>
      </w:r>
    </w:p>
    <w:p w14:paraId="670C351C" w14:textId="77777777" w:rsidR="004B70A4" w:rsidRDefault="00354F67">
      <w:pPr>
        <w:spacing w:line="14" w:lineRule="exact"/>
      </w:pPr>
      <w:r>
        <w:rPr>
          <w:rFonts w:hint="eastAsia"/>
        </w:rPr>
        <w:t xml:space="preserve"> </w:t>
      </w:r>
    </w:p>
    <w:p w14:paraId="5A5E5567" w14:textId="77777777" w:rsidR="004B70A4" w:rsidRDefault="00354F67">
      <w:pPr>
        <w:spacing w:line="14" w:lineRule="exact"/>
      </w:pPr>
      <w:r>
        <w:rPr>
          <w:rFonts w:hint="eastAsia"/>
        </w:rPr>
        <w:t xml:space="preserve"> </w:t>
      </w:r>
    </w:p>
    <w:p w14:paraId="6FFF2F46" w14:textId="77777777" w:rsidR="004B70A4" w:rsidRDefault="00354F67">
      <w:pPr>
        <w:spacing w:line="14" w:lineRule="exact"/>
      </w:pPr>
      <w:r>
        <w:rPr>
          <w:rFonts w:hint="eastAsia"/>
        </w:rPr>
        <w:t xml:space="preserve"> </w:t>
      </w:r>
    </w:p>
    <w:p w14:paraId="2BC58EFC" w14:textId="77777777" w:rsidR="004B70A4" w:rsidRDefault="00354F67">
      <w:pPr>
        <w:spacing w:line="14" w:lineRule="exact"/>
      </w:pPr>
      <w:r>
        <w:rPr>
          <w:rFonts w:hint="eastAsia"/>
        </w:rPr>
        <w:t xml:space="preserve"> </w:t>
      </w:r>
    </w:p>
    <w:p w14:paraId="550B2B71" w14:textId="77777777" w:rsidR="004B70A4" w:rsidRDefault="00354F67">
      <w:pPr>
        <w:spacing w:line="14" w:lineRule="exact"/>
      </w:pPr>
      <w:r>
        <w:rPr>
          <w:rFonts w:hint="eastAsia"/>
        </w:rPr>
        <w:t xml:space="preserve"> </w:t>
      </w:r>
    </w:p>
    <w:p w14:paraId="288E7C59" w14:textId="77777777" w:rsidR="004B70A4" w:rsidRDefault="00354F67">
      <w:pPr>
        <w:spacing w:line="14" w:lineRule="exact"/>
      </w:pPr>
      <w:r>
        <w:rPr>
          <w:rFonts w:hint="eastAsia"/>
        </w:rPr>
        <w:t xml:space="preserve"> </w:t>
      </w:r>
    </w:p>
    <w:p w14:paraId="7D452431" w14:textId="77777777" w:rsidR="004B70A4" w:rsidRDefault="00354F67">
      <w:pPr>
        <w:spacing w:line="14" w:lineRule="exact"/>
      </w:pPr>
      <w:r>
        <w:rPr>
          <w:rFonts w:hint="eastAsia"/>
        </w:rPr>
        <w:t xml:space="preserve"> </w:t>
      </w:r>
    </w:p>
    <w:p w14:paraId="608A5F0A" w14:textId="77777777" w:rsidR="004B70A4" w:rsidRDefault="00354F67">
      <w:pPr>
        <w:spacing w:line="14" w:lineRule="exact"/>
      </w:pPr>
      <w:r>
        <w:rPr>
          <w:rFonts w:hint="eastAsia"/>
        </w:rPr>
        <w:t xml:space="preserve"> </w:t>
      </w:r>
    </w:p>
    <w:p w14:paraId="376CEA8F" w14:textId="77777777" w:rsidR="004B70A4" w:rsidRDefault="00354F67">
      <w:pPr>
        <w:spacing w:line="14" w:lineRule="exact"/>
      </w:pPr>
      <w:r>
        <w:rPr>
          <w:rFonts w:hint="eastAsia"/>
        </w:rPr>
        <w:t xml:space="preserve"> </w:t>
      </w:r>
    </w:p>
    <w:p w14:paraId="686F4750" w14:textId="77777777" w:rsidR="004B70A4" w:rsidRDefault="00354F67">
      <w:pPr>
        <w:spacing w:line="14" w:lineRule="exact"/>
      </w:pPr>
      <w:r>
        <w:rPr>
          <w:rFonts w:hint="eastAsia"/>
        </w:rPr>
        <w:t xml:space="preserve"> </w:t>
      </w:r>
    </w:p>
    <w:p w14:paraId="100FC053" w14:textId="77777777" w:rsidR="004B70A4" w:rsidRDefault="00354F67">
      <w:pPr>
        <w:spacing w:line="14" w:lineRule="exact"/>
      </w:pPr>
      <w:r>
        <w:rPr>
          <w:rFonts w:hint="eastAsia"/>
        </w:rPr>
        <w:t xml:space="preserve"> </w:t>
      </w:r>
    </w:p>
    <w:p w14:paraId="4751F815" w14:textId="77777777" w:rsidR="004B70A4" w:rsidRDefault="00354F67">
      <w:pPr>
        <w:spacing w:line="14" w:lineRule="exact"/>
      </w:pPr>
      <w:r>
        <w:rPr>
          <w:rFonts w:hint="eastAsia"/>
        </w:rPr>
        <w:t xml:space="preserve"> </w:t>
      </w:r>
    </w:p>
    <w:p w14:paraId="2EA725DB" w14:textId="77777777" w:rsidR="004B70A4" w:rsidRDefault="00354F67">
      <w:pPr>
        <w:spacing w:line="14" w:lineRule="exact"/>
      </w:pPr>
      <w:r>
        <w:rPr>
          <w:rFonts w:hint="eastAsia"/>
        </w:rPr>
        <w:t xml:space="preserve"> </w:t>
      </w:r>
    </w:p>
    <w:p w14:paraId="5D640F6F" w14:textId="77777777" w:rsidR="004B70A4" w:rsidRDefault="00354F67">
      <w:pPr>
        <w:spacing w:line="14" w:lineRule="exact"/>
      </w:pPr>
      <w:r>
        <w:rPr>
          <w:rFonts w:hint="eastAsia"/>
        </w:rPr>
        <w:t xml:space="preserve"> </w:t>
      </w:r>
    </w:p>
    <w:p w14:paraId="62B0FD19" w14:textId="77777777" w:rsidR="004B70A4" w:rsidRDefault="00354F67">
      <w:pPr>
        <w:spacing w:line="14" w:lineRule="exact"/>
      </w:pPr>
      <w:r>
        <w:rPr>
          <w:rFonts w:hint="eastAsia"/>
        </w:rPr>
        <w:t xml:space="preserve"> </w:t>
      </w:r>
    </w:p>
    <w:p w14:paraId="3AEA97E0" w14:textId="77777777" w:rsidR="004B70A4" w:rsidRDefault="00354F67">
      <w:pPr>
        <w:spacing w:line="14" w:lineRule="exact"/>
      </w:pPr>
      <w:r>
        <w:rPr>
          <w:rFonts w:hint="eastAsia"/>
        </w:rPr>
        <w:t xml:space="preserve"> </w:t>
      </w:r>
    </w:p>
    <w:p w14:paraId="54D14683" w14:textId="77777777" w:rsidR="004B70A4" w:rsidRDefault="00354F67">
      <w:pPr>
        <w:spacing w:line="14" w:lineRule="exact"/>
      </w:pPr>
      <w:r>
        <w:rPr>
          <w:rFonts w:hint="eastAsia"/>
        </w:rPr>
        <w:t xml:space="preserve"> </w:t>
      </w:r>
    </w:p>
    <w:p w14:paraId="7B8AFD22" w14:textId="77777777" w:rsidR="00354F67" w:rsidRDefault="00354F67">
      <w:pPr>
        <w:spacing w:line="14" w:lineRule="exact"/>
      </w:pPr>
      <w:r>
        <w:rPr>
          <w:rFonts w:hint="eastAsia"/>
        </w:rPr>
        <w:t xml:space="preserve"> </w:t>
      </w:r>
    </w:p>
    <w:sectPr w:rsidR="00354F67">
      <w:pgSz w:w="11906" w:h="16838"/>
      <w:pgMar w:top="1723" w:right="1406" w:bottom="1213" w:left="140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w:altName w:val="Times New Roman"/>
    <w:panose1 w:val="00000500000000020000"/>
    <w:charset w:val="00"/>
    <w:family w:val="auto"/>
    <w:pitch w:val="variable"/>
    <w:sig w:usb0="E00002FF" w:usb1="5000205A"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华文中宋">
    <w:altName w:val="STZhongsong"/>
    <w:panose1 w:val="02010600040101010101"/>
    <w:charset w:val="86"/>
    <w:family w:val="auto"/>
    <w:pitch w:val="variable"/>
    <w:sig w:usb0="00000287" w:usb1="080F0000" w:usb2="00000010" w:usb3="00000000" w:csb0="0004009F" w:csb1="00000000"/>
  </w:font>
  <w:font w:name="仿宋">
    <w:altName w:val="FangSong"/>
    <w:panose1 w:val="020B0604020202020204"/>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B0604020202020204"/>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E26C82"/>
    <w:multiLevelType w:val="hybridMultilevel"/>
    <w:tmpl w:val="D40EB752"/>
    <w:lvl w:ilvl="0" w:tplc="69B00B48">
      <w:start w:val="1"/>
      <w:numFmt w:val="decimal"/>
      <w:lvlText w:val="%1."/>
      <w:lvlJc w:val="left"/>
      <w:pPr>
        <w:ind w:left="440" w:hanging="440"/>
      </w:pPr>
      <w:rPr>
        <w:rFonts w:ascii="Times" w:hAnsi="Times" w:hint="default"/>
        <w:b w:val="0"/>
        <w:i w:val="0"/>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98A73A3"/>
    <w:multiLevelType w:val="hybridMultilevel"/>
    <w:tmpl w:val="E8E4F776"/>
    <w:lvl w:ilvl="0" w:tplc="69B00B48">
      <w:start w:val="1"/>
      <w:numFmt w:val="decimal"/>
      <w:lvlText w:val="%1."/>
      <w:lvlJc w:val="left"/>
      <w:pPr>
        <w:ind w:left="440" w:hanging="440"/>
      </w:pPr>
      <w:rPr>
        <w:rFonts w:ascii="Times" w:hAnsi="Times" w:hint="default"/>
        <w:b w:val="0"/>
        <w:i w:val="0"/>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84B6DE0"/>
    <w:multiLevelType w:val="hybridMultilevel"/>
    <w:tmpl w:val="0FC08F7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A1A6A16"/>
    <w:multiLevelType w:val="hybridMultilevel"/>
    <w:tmpl w:val="E676E51E"/>
    <w:lvl w:ilvl="0" w:tplc="0809000F">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0A11180"/>
    <w:multiLevelType w:val="hybridMultilevel"/>
    <w:tmpl w:val="DD721E82"/>
    <w:lvl w:ilvl="0" w:tplc="9B767E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1D6648C"/>
    <w:multiLevelType w:val="hybridMultilevel"/>
    <w:tmpl w:val="19BEFF4C"/>
    <w:lvl w:ilvl="0" w:tplc="69B00B48">
      <w:start w:val="1"/>
      <w:numFmt w:val="decimal"/>
      <w:lvlText w:val="%1."/>
      <w:lvlJc w:val="left"/>
      <w:pPr>
        <w:ind w:left="440" w:hanging="440"/>
      </w:pPr>
      <w:rPr>
        <w:rFonts w:ascii="Times" w:hAnsi="Times" w:hint="default"/>
        <w:b w:val="0"/>
        <w:i w:val="0"/>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459149250">
    <w:abstractNumId w:val="2"/>
  </w:num>
  <w:num w:numId="2" w16cid:durableId="234974535">
    <w:abstractNumId w:val="0"/>
  </w:num>
  <w:num w:numId="3" w16cid:durableId="2058042433">
    <w:abstractNumId w:val="4"/>
  </w:num>
  <w:num w:numId="4" w16cid:durableId="732628865">
    <w:abstractNumId w:val="1"/>
  </w:num>
  <w:num w:numId="5" w16cid:durableId="1396053886">
    <w:abstractNumId w:val="5"/>
  </w:num>
  <w:num w:numId="6" w16cid:durableId="1407024058">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1"/>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noPunctuationKerning/>
  <w:characterSpacingControl w:val="compressPunctuation"/>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26"/>
    <w:rsid w:val="00131826"/>
    <w:rsid w:val="00161B97"/>
    <w:rsid w:val="00236423"/>
    <w:rsid w:val="00354F67"/>
    <w:rsid w:val="004B70A4"/>
    <w:rsid w:val="00513716"/>
    <w:rsid w:val="005C1810"/>
    <w:rsid w:val="00695CC5"/>
    <w:rsid w:val="00696226"/>
    <w:rsid w:val="0074053F"/>
    <w:rsid w:val="00795799"/>
    <w:rsid w:val="007E49DA"/>
    <w:rsid w:val="008B38B0"/>
    <w:rsid w:val="00A30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A4D38F"/>
  <w15:chartTrackingRefBased/>
  <w15:docId w15:val="{76177C0D-B032-4E38-84FF-EC6991872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qFormat="1"/>
    <w:lsdException w:name="header" w:unhideWhenUsed="1" w:qFormat="1"/>
    <w:lsdException w:name="footer" w:unhideWhenUsed="1" w:qFormat="1"/>
    <w:lsdException w:name="index heading" w:unhideWhenUsed="1"/>
    <w:lsdException w:name="caption" w:semiHidden="1"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unhideWhenUsed="1"/>
    <w:lsdException w:name="E-mail Signature" w:unhideWhenUsed="1"/>
    <w:lsdException w:name="HTML Top of Form" w:semiHidden="1" w:unhideWhenUsed="1"/>
    <w:lsdException w:name="HTML Bottom of Form" w:semiHidden="1"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semiHidden="1" w:unhideWhenUsed="1"/>
    <w:lsdException w:name="annotation subject" w:unhideWhenUsed="1" w:qFormat="1"/>
    <w:lsdException w:name="No List"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DengXian" w:eastAsia="DengXian" w:hAnsi="DengXi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widowControl/>
      <w:spacing w:before="100" w:beforeAutospacing="1" w:after="100" w:afterAutospacing="1"/>
      <w:jc w:val="left"/>
    </w:pPr>
    <w:rPr>
      <w:rFonts w:ascii="宋体" w:eastAsia="宋体" w:hAnsi="宋体" w:cs="宋体"/>
      <w:kern w:val="0"/>
      <w:sz w:val="24"/>
      <w:szCs w:val="24"/>
    </w:rPr>
  </w:style>
  <w:style w:type="paragraph" w:styleId="a3">
    <w:name w:val="annotation text"/>
    <w:basedOn w:val="a"/>
    <w:link w:val="1"/>
    <w:uiPriority w:val="99"/>
    <w:semiHidden/>
    <w:unhideWhenUsed/>
    <w:qFormat/>
    <w:pPr>
      <w:jc w:val="left"/>
    </w:pPr>
  </w:style>
  <w:style w:type="character" w:customStyle="1" w:styleId="a4">
    <w:name w:val="批注文字 字符"/>
    <w:basedOn w:val="a0"/>
    <w:uiPriority w:val="99"/>
    <w:rPr>
      <w:rFonts w:ascii="DengXian" w:eastAsia="DengXian" w:hAnsi="DengXian"/>
      <w:kern w:val="2"/>
      <w:sz w:val="21"/>
      <w:szCs w:val="21"/>
    </w:rPr>
  </w:style>
  <w:style w:type="paragraph" w:styleId="a5">
    <w:name w:val="annotation subject"/>
    <w:basedOn w:val="a3"/>
    <w:next w:val="a3"/>
    <w:uiPriority w:val="99"/>
    <w:semiHidden/>
    <w:unhideWhenUsed/>
    <w:qFormat/>
    <w:rPr>
      <w:b/>
      <w:bCs/>
    </w:rPr>
  </w:style>
  <w:style w:type="character" w:customStyle="1" w:styleId="1">
    <w:name w:val="批注文字 字符1"/>
    <w:basedOn w:val="a0"/>
    <w:link w:val="a3"/>
    <w:uiPriority w:val="99"/>
    <w:semiHidden/>
    <w:rPr>
      <w:rFonts w:ascii="DengXian" w:eastAsia="DengXian" w:hAnsi="DengXian"/>
      <w:kern w:val="2"/>
      <w:sz w:val="21"/>
      <w:szCs w:val="21"/>
    </w:rPr>
  </w:style>
  <w:style w:type="character" w:customStyle="1" w:styleId="a6">
    <w:name w:val="批注主题 字符"/>
    <w:basedOn w:val="1"/>
    <w:uiPriority w:val="99"/>
    <w:rPr>
      <w:rFonts w:ascii="DengXian" w:eastAsia="DengXian" w:hAnsi="DengXian"/>
      <w:b/>
      <w:bCs/>
      <w:kern w:val="2"/>
      <w:sz w:val="21"/>
      <w:szCs w:val="21"/>
    </w:rPr>
  </w:style>
  <w:style w:type="paragraph" w:styleId="a7">
    <w:name w:val="header"/>
    <w:basedOn w:val="a"/>
    <w:uiPriority w:val="99"/>
    <w:semiHidden/>
    <w:unhideWhenUsed/>
    <w:qFormat/>
    <w:pPr>
      <w:pBdr>
        <w:bottom w:val="single" w:sz="6" w:space="1" w:color="auto"/>
      </w:pBdr>
      <w:snapToGrid w:val="0"/>
      <w:jc w:val="center"/>
    </w:pPr>
    <w:rPr>
      <w:sz w:val="18"/>
      <w:szCs w:val="18"/>
    </w:rPr>
  </w:style>
  <w:style w:type="character" w:customStyle="1" w:styleId="a8">
    <w:name w:val="页眉 字符"/>
    <w:basedOn w:val="a0"/>
    <w:uiPriority w:val="99"/>
    <w:rPr>
      <w:rFonts w:ascii="DengXian" w:eastAsia="DengXian" w:hAnsi="DengXian"/>
      <w:kern w:val="2"/>
      <w:sz w:val="18"/>
      <w:szCs w:val="18"/>
    </w:rPr>
  </w:style>
  <w:style w:type="paragraph" w:styleId="a9">
    <w:name w:val="footer"/>
    <w:basedOn w:val="a"/>
    <w:uiPriority w:val="99"/>
    <w:semiHidden/>
    <w:unhideWhenUsed/>
    <w:qFormat/>
    <w:pPr>
      <w:snapToGrid w:val="0"/>
      <w:jc w:val="left"/>
    </w:pPr>
    <w:rPr>
      <w:sz w:val="18"/>
      <w:szCs w:val="18"/>
    </w:rPr>
  </w:style>
  <w:style w:type="character" w:customStyle="1" w:styleId="aa">
    <w:name w:val="页脚 字符"/>
    <w:basedOn w:val="a0"/>
    <w:uiPriority w:val="99"/>
    <w:rPr>
      <w:rFonts w:ascii="DengXian" w:eastAsia="DengXian" w:hAnsi="DengXian"/>
      <w:kern w:val="2"/>
      <w:sz w:val="18"/>
      <w:szCs w:val="18"/>
    </w:rPr>
  </w:style>
  <w:style w:type="paragraph" w:styleId="ab">
    <w:name w:val="Balloon Text"/>
    <w:basedOn w:val="a"/>
    <w:uiPriority w:val="99"/>
    <w:semiHidden/>
    <w:unhideWhenUsed/>
    <w:qFormat/>
    <w:rPr>
      <w:sz w:val="18"/>
      <w:szCs w:val="18"/>
    </w:rPr>
  </w:style>
  <w:style w:type="character" w:customStyle="1" w:styleId="ac">
    <w:name w:val="批注框文本 字符"/>
    <w:basedOn w:val="a0"/>
    <w:uiPriority w:val="99"/>
    <w:rPr>
      <w:rFonts w:ascii="DengXian" w:eastAsia="DengXian" w:hAnsi="DengXian"/>
      <w:kern w:val="2"/>
      <w:sz w:val="18"/>
      <w:szCs w:val="18"/>
    </w:rPr>
  </w:style>
  <w:style w:type="paragraph" w:customStyle="1" w:styleId="10">
    <w:name w:val="10"/>
    <w:basedOn w:val="a"/>
    <w:pPr>
      <w:widowControl/>
      <w:spacing w:before="100" w:beforeAutospacing="1" w:after="100" w:afterAutospacing="1"/>
      <w:jc w:val="left"/>
    </w:pPr>
    <w:rPr>
      <w:rFonts w:ascii="宋体" w:eastAsia="宋体" w:hAnsi="宋体" w:cs="宋体"/>
      <w:kern w:val="0"/>
      <w:sz w:val="24"/>
      <w:szCs w:val="24"/>
    </w:rPr>
  </w:style>
  <w:style w:type="paragraph" w:customStyle="1" w:styleId="15">
    <w:name w:val="15"/>
    <w:basedOn w:val="a"/>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pPr>
      <w:widowControl/>
      <w:spacing w:before="100" w:beforeAutospacing="1" w:after="100" w:afterAutospacing="1"/>
      <w:jc w:val="left"/>
    </w:pPr>
    <w:rPr>
      <w:rFonts w:ascii="宋体" w:eastAsia="宋体" w:hAnsi="宋体" w:cs="宋体"/>
      <w:kern w:val="0"/>
      <w:sz w:val="24"/>
      <w:szCs w:val="24"/>
    </w:rPr>
  </w:style>
  <w:style w:type="paragraph" w:customStyle="1" w:styleId="17">
    <w:name w:val="17"/>
    <w:basedOn w:val="a"/>
    <w:pPr>
      <w:widowControl/>
      <w:spacing w:before="100" w:beforeAutospacing="1" w:after="100" w:afterAutospacing="1"/>
      <w:jc w:val="left"/>
    </w:pPr>
    <w:rPr>
      <w:rFonts w:ascii="宋体" w:eastAsia="宋体" w:hAnsi="宋体" w:cs="宋体"/>
      <w:kern w:val="0"/>
      <w:sz w:val="24"/>
      <w:szCs w:val="24"/>
    </w:rPr>
  </w:style>
  <w:style w:type="paragraph" w:customStyle="1" w:styleId="18">
    <w:name w:val="18"/>
    <w:basedOn w:val="a"/>
    <w:pPr>
      <w:widowControl/>
      <w:spacing w:before="100" w:beforeAutospacing="1" w:after="100" w:afterAutospacing="1"/>
      <w:jc w:val="left"/>
    </w:pPr>
    <w:rPr>
      <w:rFonts w:ascii="宋体" w:eastAsia="宋体" w:hAnsi="宋体" w:cs="宋体"/>
      <w:kern w:val="0"/>
      <w:sz w:val="24"/>
      <w:szCs w:val="24"/>
    </w:rPr>
  </w:style>
  <w:style w:type="paragraph" w:customStyle="1" w:styleId="19">
    <w:name w:val="19"/>
    <w:basedOn w:val="a"/>
    <w:pPr>
      <w:widowControl/>
      <w:spacing w:before="100" w:beforeAutospacing="1" w:after="100" w:afterAutospacing="1"/>
      <w:jc w:val="left"/>
    </w:pPr>
    <w:rPr>
      <w:rFonts w:ascii="宋体" w:eastAsia="宋体" w:hAnsi="宋体" w:cs="宋体"/>
      <w:kern w:val="0"/>
      <w:sz w:val="24"/>
      <w:szCs w:val="24"/>
    </w:rPr>
  </w:style>
  <w:style w:type="table" w:styleId="ad">
    <w:name w:val="Table Grid"/>
    <w:basedOn w:val="a1"/>
    <w:uiPriority w:val="39"/>
    <w:qFormat/>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101"/>
    <w:basedOn w:val="a"/>
    <w:pPr>
      <w:widowControl/>
      <w:spacing w:before="100" w:beforeAutospacing="1" w:after="100" w:afterAutospacing="1"/>
      <w:jc w:val="left"/>
    </w:pPr>
    <w:rPr>
      <w:rFonts w:ascii="Times New Roman" w:eastAsia="宋体" w:hAnsi="Times New Roman"/>
      <w:kern w:val="0"/>
      <w:sz w:val="24"/>
      <w:szCs w:val="24"/>
    </w:rPr>
  </w:style>
  <w:style w:type="paragraph" w:customStyle="1" w:styleId="151">
    <w:name w:val="151"/>
    <w:basedOn w:val="a"/>
    <w:pPr>
      <w:widowControl/>
      <w:spacing w:before="100" w:beforeAutospacing="1" w:after="100" w:afterAutospacing="1"/>
      <w:jc w:val="left"/>
    </w:pPr>
  </w:style>
  <w:style w:type="paragraph" w:customStyle="1" w:styleId="161">
    <w:name w:val="161"/>
    <w:basedOn w:val="a"/>
    <w:pPr>
      <w:widowControl/>
      <w:spacing w:before="100" w:beforeAutospacing="1" w:after="100" w:afterAutospacing="1"/>
      <w:jc w:val="left"/>
    </w:pPr>
    <w:rPr>
      <w:b/>
      <w:bCs/>
    </w:rPr>
  </w:style>
  <w:style w:type="paragraph" w:customStyle="1" w:styleId="171">
    <w:name w:val="171"/>
    <w:basedOn w:val="a"/>
    <w:pPr>
      <w:widowControl/>
      <w:spacing w:before="100" w:beforeAutospacing="1" w:after="100" w:afterAutospacing="1"/>
      <w:jc w:val="left"/>
    </w:pPr>
    <w:rPr>
      <w:rFonts w:ascii="Times New Roman" w:eastAsia="宋体" w:hAnsi="Times New Roman"/>
      <w:kern w:val="0"/>
    </w:rPr>
  </w:style>
  <w:style w:type="paragraph" w:customStyle="1" w:styleId="181">
    <w:name w:val="181"/>
    <w:basedOn w:val="a"/>
    <w:pPr>
      <w:widowControl/>
      <w:spacing w:before="100" w:beforeAutospacing="1" w:after="100" w:afterAutospacing="1"/>
      <w:jc w:val="left"/>
    </w:pPr>
    <w:rPr>
      <w:rFonts w:ascii="Times New Roman" w:eastAsia="宋体" w:hAnsi="Times New Roman"/>
      <w:sz w:val="18"/>
      <w:szCs w:val="18"/>
    </w:rPr>
  </w:style>
  <w:style w:type="paragraph" w:customStyle="1" w:styleId="191">
    <w:name w:val="191"/>
    <w:basedOn w:val="a"/>
    <w:pPr>
      <w:widowControl/>
      <w:spacing w:before="100" w:beforeAutospacing="1" w:after="100" w:afterAutospacing="1"/>
      <w:jc w:val="left"/>
    </w:pPr>
    <w:rPr>
      <w:rFonts w:ascii="Times New Roman" w:eastAsia="宋体" w:hAnsi="Times New Roman"/>
      <w:sz w:val="18"/>
      <w:szCs w:val="18"/>
    </w:rPr>
  </w:style>
  <w:style w:type="paragraph" w:styleId="ae">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f">
    <w:name w:val="Strong"/>
    <w:basedOn w:val="a0"/>
    <w:uiPriority w:val="22"/>
    <w:qFormat/>
    <w:rPr>
      <w:b/>
      <w:bCs/>
    </w:rPr>
  </w:style>
  <w:style w:type="paragraph" w:styleId="af0">
    <w:name w:val="List Paragraph"/>
    <w:basedOn w:val="a"/>
    <w:uiPriority w:val="99"/>
    <w:qFormat/>
    <w:rsid w:val="0051371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1767</Words>
  <Characters>10073</Characters>
  <Application>Microsoft Office Word</Application>
  <DocSecurity>0</DocSecurity>
  <Lines>83</Lines>
  <Paragraphs>23</Paragraphs>
  <ScaleCrop>false</ScaleCrop>
  <Company/>
  <LinksUpToDate>false</LinksUpToDate>
  <CharactersWithSpaces>11817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Ling Lin</cp:lastModifiedBy>
  <cp:revision>6</cp:revision>
  <dcterms:created xsi:type="dcterms:W3CDTF">2026-08-03T16:48:00Z</dcterms:created>
  <dcterms:modified xsi:type="dcterms:W3CDTF">2026-08-04T05:22:00Z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                 eyJoZGlkIjoiNTA0ZDU3NzcwOGNlYTQ1MzExYjM4ODliNjU0YjJhYTkiLCJ1c2VySWQiOiIzMTIzMDk1NzUifQ==             </vt:lpwstr>
  </property>
  <property fmtid="{D5CDD505-2E9C-101B-9397-08002B2CF9AE}" pid="3" name="KSOProductBuildVer">
    <vt:lpwstr>2052-11.1.0.11711</vt:lpwstr>
  </property>
  <property fmtid="{D5CDD505-2E9C-101B-9397-08002B2CF9AE}" pid="4" name="ICV">
    <vt:lpwstr>42319F7AAF364DCC8198A27A451E7C9F_13</vt:lpwstr>
  </property>
</Properties>
</file>